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5C" w:rsidRDefault="00792565">
      <w:pPr>
        <w:pStyle w:val="10"/>
        <w:widowControl/>
        <w:suppressAutoHyphens w:val="0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Технологическая карта внеклассного занятия </w:t>
      </w:r>
    </w:p>
    <w:p w:rsidR="004D2C5C" w:rsidRDefault="004D2C5C">
      <w:pPr>
        <w:pStyle w:val="10"/>
        <w:widowControl/>
        <w:suppressAutoHyphens w:val="0"/>
        <w:spacing w:line="360" w:lineRule="auto"/>
        <w:textAlignment w:val="auto"/>
        <w:rPr>
          <w:sz w:val="24"/>
          <w:szCs w:val="24"/>
        </w:rPr>
      </w:pP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ФИО педагогов: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Малащенкова</w:t>
      </w:r>
      <w:proofErr w:type="spellEnd"/>
      <w:r>
        <w:rPr>
          <w:sz w:val="24"/>
          <w:szCs w:val="24"/>
        </w:rPr>
        <w:t xml:space="preserve"> Э.Ф., Поздеева О.М.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Класс:</w:t>
      </w:r>
      <w:r>
        <w:rPr>
          <w:sz w:val="24"/>
          <w:szCs w:val="24"/>
        </w:rPr>
        <w:t xml:space="preserve"> 1 и 2 классы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Дата проведения:</w:t>
      </w:r>
      <w:r>
        <w:rPr>
          <w:sz w:val="24"/>
          <w:szCs w:val="24"/>
        </w:rPr>
        <w:t xml:space="preserve"> 06.05.2026, 13.05.2026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Тема занятия:</w:t>
      </w:r>
      <w:r>
        <w:rPr>
          <w:sz w:val="24"/>
          <w:szCs w:val="24"/>
        </w:rPr>
        <w:t xml:space="preserve"> Великая Отечественная война 1941-1945: на пути к Победе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Форма проведения: </w:t>
      </w:r>
      <w:r>
        <w:rPr>
          <w:sz w:val="24"/>
          <w:szCs w:val="24"/>
        </w:rPr>
        <w:t xml:space="preserve">Исторический </w:t>
      </w:r>
      <w:proofErr w:type="spellStart"/>
      <w:r>
        <w:rPr>
          <w:sz w:val="24"/>
          <w:szCs w:val="24"/>
        </w:rPr>
        <w:t>Квиз</w:t>
      </w:r>
      <w:proofErr w:type="spellEnd"/>
    </w:p>
    <w:p w:rsidR="004D2C5C" w:rsidRDefault="00792565" w:rsidP="00362CD9">
      <w:pPr>
        <w:pStyle w:val="10"/>
        <w:widowControl/>
        <w:suppressAutoHyphens w:val="0"/>
        <w:spacing w:line="276" w:lineRule="auto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Используемые методы: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z w:val="24"/>
          <w:szCs w:val="24"/>
        </w:rPr>
        <w:t xml:space="preserve"> (сборка </w:t>
      </w:r>
      <w:proofErr w:type="spellStart"/>
      <w:r>
        <w:rPr>
          <w:sz w:val="24"/>
          <w:szCs w:val="24"/>
        </w:rPr>
        <w:t>пазлов</w:t>
      </w:r>
      <w:proofErr w:type="spellEnd"/>
      <w:r>
        <w:rPr>
          <w:sz w:val="24"/>
          <w:szCs w:val="24"/>
        </w:rPr>
        <w:t>, составление слов из букв); проблемно-поисковые (блиц-опрос, задания на поиск информации, задания на установление хронологии событий); методы сотрудничества и диалога (групповое обсуждение, совместное принят</w:t>
      </w:r>
      <w:r>
        <w:rPr>
          <w:sz w:val="24"/>
          <w:szCs w:val="24"/>
        </w:rPr>
        <w:t>ие решений, презентация групповых ответов); наглядно-иллюстративные (работа с изображениями, символами, историческими факта</w:t>
      </w:r>
      <w:bookmarkStart w:id="0" w:name="_GoBack"/>
      <w:bookmarkEnd w:id="0"/>
      <w:r>
        <w:rPr>
          <w:sz w:val="24"/>
          <w:szCs w:val="24"/>
        </w:rPr>
        <w:t>ми, использование визуальных материалов); методы рефлексии и ценностного ориентирования (обсуждение пословиц, выбор и объяснение симв</w:t>
      </w:r>
      <w:r>
        <w:rPr>
          <w:sz w:val="24"/>
          <w:szCs w:val="24"/>
        </w:rPr>
        <w:t>олов Победы)</w:t>
      </w:r>
    </w:p>
    <w:p w:rsidR="004D2C5C" w:rsidRDefault="00792565">
      <w:pPr>
        <w:pStyle w:val="10"/>
        <w:widowControl/>
        <w:suppressAutoHyphens w:val="0"/>
        <w:spacing w:line="276" w:lineRule="auto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Цель занятия: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формирование  начальных</w:t>
      </w:r>
      <w:proofErr w:type="gramEnd"/>
      <w:r>
        <w:rPr>
          <w:sz w:val="24"/>
          <w:szCs w:val="24"/>
        </w:rPr>
        <w:t xml:space="preserve"> представлений о Великой Отечественной войне у младших школьников для воспитания уважения к подвигу советского народа и чувства гордости за свою страну посредством интерактивного группового Исторического </w:t>
      </w:r>
      <w:proofErr w:type="spellStart"/>
      <w:r>
        <w:rPr>
          <w:sz w:val="24"/>
          <w:szCs w:val="24"/>
        </w:rPr>
        <w:t>Кв</w:t>
      </w:r>
      <w:r>
        <w:rPr>
          <w:sz w:val="24"/>
          <w:szCs w:val="24"/>
        </w:rPr>
        <w:t>иза</w:t>
      </w:r>
      <w:proofErr w:type="spellEnd"/>
      <w:r>
        <w:rPr>
          <w:sz w:val="24"/>
          <w:szCs w:val="24"/>
        </w:rPr>
        <w:t>.</w:t>
      </w:r>
    </w:p>
    <w:p w:rsidR="004D2C5C" w:rsidRDefault="00792565">
      <w:pPr>
        <w:pStyle w:val="10"/>
        <w:widowControl/>
        <w:suppressAutoHyphens w:val="0"/>
        <w:spacing w:line="276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Личностные: </w:t>
      </w:r>
    </w:p>
    <w:p w:rsidR="004D2C5C" w:rsidRDefault="00792565">
      <w:pPr>
        <w:pStyle w:val="10"/>
        <w:widowControl/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воспитание чувства патриотизма, уважения к истории своей страны и памяти о подвиге народа в Великой Отечественной войне;</w:t>
      </w:r>
    </w:p>
    <w:p w:rsidR="004D2C5C" w:rsidRDefault="00792565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proofErr w:type="spellStart"/>
      <w:r>
        <w:rPr>
          <w:sz w:val="24"/>
          <w:szCs w:val="24"/>
        </w:rPr>
        <w:t>эмпатии</w:t>
      </w:r>
      <w:proofErr w:type="spellEnd"/>
      <w:r>
        <w:rPr>
          <w:sz w:val="24"/>
          <w:szCs w:val="24"/>
        </w:rPr>
        <w:t xml:space="preserve"> и понимания ценности мира, осознание трагизма военных событий;</w:t>
      </w:r>
    </w:p>
    <w:p w:rsidR="004D2C5C" w:rsidRDefault="00792565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ч</w:t>
      </w:r>
      <w:r>
        <w:rPr>
          <w:sz w:val="24"/>
          <w:szCs w:val="24"/>
        </w:rPr>
        <w:t>увства гордости за героизм и стойкость советских солдат и тружеников тыла;</w:t>
      </w:r>
    </w:p>
    <w:p w:rsidR="004D2C5C" w:rsidRDefault="00792565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уважительного отношения к участникам Великой Отечественной войны и бережного отношения к символам памяти о войне;</w:t>
      </w:r>
    </w:p>
    <w:p w:rsidR="004D2C5C" w:rsidRDefault="00792565">
      <w:pPr>
        <w:pStyle w:val="10"/>
        <w:widowControl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развитие навыков сотрудничества, взаимопомощи и доброж</w:t>
      </w:r>
      <w:r>
        <w:rPr>
          <w:sz w:val="24"/>
          <w:szCs w:val="24"/>
        </w:rPr>
        <w:t>елательного общения в группе.</w:t>
      </w:r>
    </w:p>
    <w:p w:rsidR="004D2C5C" w:rsidRDefault="00792565">
      <w:pPr>
        <w:pStyle w:val="10"/>
        <w:widowControl/>
        <w:suppressAutoHyphens w:val="0"/>
        <w:spacing w:line="276" w:lineRule="auto"/>
        <w:jc w:val="both"/>
        <w:textAlignment w:val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>етапредметные</w:t>
      </w:r>
      <w:proofErr w:type="spellEnd"/>
      <w:r>
        <w:rPr>
          <w:b/>
          <w:bCs/>
          <w:sz w:val="24"/>
          <w:szCs w:val="24"/>
        </w:rPr>
        <w:t>:</w:t>
      </w:r>
    </w:p>
    <w:p w:rsidR="004D2C5C" w:rsidRDefault="0079256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умение принимать и сохранять учебную задачу в ходе выполнения заданий </w:t>
      </w:r>
      <w:proofErr w:type="spellStart"/>
      <w:r>
        <w:rPr>
          <w:sz w:val="24"/>
          <w:szCs w:val="24"/>
        </w:rPr>
        <w:t>Квиза</w:t>
      </w:r>
      <w:proofErr w:type="spellEnd"/>
      <w:r>
        <w:rPr>
          <w:sz w:val="24"/>
          <w:szCs w:val="24"/>
        </w:rPr>
        <w:t>;</w:t>
      </w:r>
    </w:p>
    <w:p w:rsidR="004D2C5C" w:rsidRDefault="0079256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оценка правильности выполнения задания на основе обсуждения в группе и обратной связи от учителя;</w:t>
      </w:r>
    </w:p>
    <w:p w:rsidR="004D2C5C" w:rsidRDefault="0079256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коррекция действий при обнаружении </w:t>
      </w:r>
      <w:r>
        <w:rPr>
          <w:sz w:val="24"/>
          <w:szCs w:val="24"/>
        </w:rPr>
        <w:t>ошибок или неточностей;</w:t>
      </w:r>
    </w:p>
    <w:p w:rsidR="004D2C5C" w:rsidRDefault="0079256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поиск и выделение необходимой информации из иллюстраций, кратких текстов и других визуальных материалов, представленных в заданиях </w:t>
      </w:r>
      <w:proofErr w:type="spellStart"/>
      <w:r>
        <w:rPr>
          <w:sz w:val="24"/>
          <w:szCs w:val="24"/>
        </w:rPr>
        <w:t>Квиза</w:t>
      </w:r>
      <w:proofErr w:type="spellEnd"/>
      <w:r>
        <w:rPr>
          <w:sz w:val="24"/>
          <w:szCs w:val="24"/>
        </w:rPr>
        <w:t>;</w:t>
      </w:r>
    </w:p>
    <w:p w:rsidR="004D2C5C" w:rsidRDefault="0079256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установление причинно-следственных связей;</w:t>
      </w:r>
    </w:p>
    <w:p w:rsidR="004D2C5C" w:rsidRDefault="0079256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построение речевых высказываний в устной форме при </w:t>
      </w:r>
      <w:r>
        <w:rPr>
          <w:sz w:val="24"/>
          <w:szCs w:val="24"/>
        </w:rPr>
        <w:t>обсуждении ответов в группе и представлении результатов;</w:t>
      </w:r>
    </w:p>
    <w:p w:rsidR="004D2C5C" w:rsidRDefault="0079256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слушать и понимать других, учитывать разные мнения при выработке общего решения;</w:t>
      </w:r>
    </w:p>
    <w:p w:rsidR="004D2C5C" w:rsidRDefault="0079256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инициативное сотрудничество в поиске информации и выработке группового ответа;</w:t>
      </w:r>
    </w:p>
    <w:p w:rsidR="004D2C5C" w:rsidRDefault="0079256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формулирование и аргументация св</w:t>
      </w:r>
      <w:r>
        <w:rPr>
          <w:sz w:val="24"/>
          <w:szCs w:val="24"/>
        </w:rPr>
        <w:t>оей точки зрения в рамках группы;</w:t>
      </w:r>
    </w:p>
    <w:p w:rsidR="004D2C5C" w:rsidRDefault="00792565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владение диалогической формой речи при обсуждении заданий и представлении итогов работы команды;</w:t>
      </w:r>
    </w:p>
    <w:p w:rsidR="004D2C5C" w:rsidRDefault="00792565">
      <w:pPr>
        <w:pStyle w:val="a5"/>
        <w:numPr>
          <w:ilvl w:val="0"/>
          <w:numId w:val="4"/>
        </w:numPr>
        <w:tabs>
          <w:tab w:val="clear" w:pos="720"/>
        </w:tabs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согласование действий в группе для достижения общей цели.</w:t>
      </w:r>
    </w:p>
    <w:p w:rsidR="004D2C5C" w:rsidRDefault="00792565">
      <w:pPr>
        <w:pStyle w:val="10"/>
        <w:widowControl/>
        <w:suppressAutoHyphens w:val="0"/>
        <w:spacing w:line="276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Предметные: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</w:pPr>
      <w:r>
        <w:rPr>
          <w:rStyle w:val="ac"/>
          <w:b w:val="0"/>
          <w:bCs w:val="0"/>
          <w:sz w:val="24"/>
          <w:szCs w:val="24"/>
        </w:rPr>
        <w:t xml:space="preserve">знакомство с </w:t>
      </w:r>
      <w:r>
        <w:rPr>
          <w:sz w:val="24"/>
          <w:szCs w:val="24"/>
        </w:rPr>
        <w:t>ключевыми датами и событиями Великой Отече</w:t>
      </w:r>
      <w:r>
        <w:rPr>
          <w:sz w:val="24"/>
          <w:szCs w:val="24"/>
        </w:rPr>
        <w:t>ственной войны (начало войны, битва за Москву, блокада Ленинграда, Сталинградская битва, Курская битва, День Победы);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о роли тыла в годы войны;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понимание значения Победы в Великой Отечественной войне для страны и мира;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соотносить истор</w:t>
      </w:r>
      <w:r>
        <w:rPr>
          <w:sz w:val="24"/>
          <w:szCs w:val="24"/>
        </w:rPr>
        <w:t>ические события с их изображением на иллюстрациях;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историч</w:t>
      </w:r>
      <w:r>
        <w:rPr>
          <w:sz w:val="24"/>
          <w:szCs w:val="24"/>
        </w:rPr>
        <w:t>еской терминологии в доступной форме (фронт, тыл, ветеран, Победа...);</w:t>
      </w:r>
    </w:p>
    <w:p w:rsidR="004D2C5C" w:rsidRDefault="00792565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работать с простыми историческими источниками (изображения, короткие тексты, символы эпохи) для поиска отв</w:t>
      </w:r>
      <w:r>
        <w:rPr>
          <w:sz w:val="24"/>
          <w:szCs w:val="24"/>
        </w:rPr>
        <w:t xml:space="preserve">етов на вопросы </w:t>
      </w:r>
      <w:proofErr w:type="spellStart"/>
      <w:r>
        <w:rPr>
          <w:sz w:val="24"/>
          <w:szCs w:val="24"/>
        </w:rPr>
        <w:t>Квиза</w:t>
      </w:r>
      <w:proofErr w:type="spellEnd"/>
      <w:r>
        <w:rPr>
          <w:sz w:val="24"/>
          <w:szCs w:val="24"/>
        </w:rPr>
        <w:t>.</w:t>
      </w:r>
    </w:p>
    <w:p w:rsidR="004D2C5C" w:rsidRDefault="00792565">
      <w:pPr>
        <w:pStyle w:val="a5"/>
        <w:tabs>
          <w:tab w:val="left" w:pos="0"/>
        </w:tabs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Игра</w:t>
      </w:r>
      <w:r>
        <w:rPr>
          <w:sz w:val="24"/>
          <w:szCs w:val="24"/>
        </w:rPr>
        <w:t xml:space="preserve"> сопровождается мультимедийной презентацией, где есть все вопросы и предполагаемые ответы детей для самопроверки, </w:t>
      </w:r>
      <w:proofErr w:type="gramStart"/>
      <w:r>
        <w:rPr>
          <w:sz w:val="24"/>
          <w:szCs w:val="24"/>
        </w:rPr>
        <w:t>проверки  и</w:t>
      </w:r>
      <w:proofErr w:type="gramEnd"/>
      <w:r>
        <w:rPr>
          <w:sz w:val="24"/>
          <w:szCs w:val="24"/>
        </w:rPr>
        <w:t xml:space="preserve"> рефлексии. </w:t>
      </w:r>
    </w:p>
    <w:tbl>
      <w:tblPr>
        <w:tblW w:w="10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4990"/>
        <w:gridCol w:w="2889"/>
      </w:tblGrid>
      <w:tr w:rsidR="004D2C5C">
        <w:tc>
          <w:tcPr>
            <w:tcW w:w="2155" w:type="dxa"/>
          </w:tcPr>
          <w:p w:rsidR="004D2C5C" w:rsidRDefault="0079256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Этапы </w:t>
            </w:r>
          </w:p>
          <w:p w:rsidR="004D2C5C" w:rsidRDefault="004D2C5C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0" w:type="dxa"/>
          </w:tcPr>
          <w:p w:rsidR="004D2C5C" w:rsidRDefault="0079256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</w:p>
          <w:p w:rsidR="004D2C5C" w:rsidRDefault="0079256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</w:p>
          <w:p w:rsidR="004D2C5C" w:rsidRDefault="0079256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обучающихся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Построение. </w:t>
            </w:r>
            <w:r>
              <w:rPr>
                <w:sz w:val="24"/>
                <w:szCs w:val="24"/>
              </w:rPr>
              <w:t>Приветственные слова. Знакомство с первоклассниками</w:t>
            </w:r>
            <w:r>
              <w:rPr>
                <w:sz w:val="24"/>
                <w:szCs w:val="24"/>
              </w:rPr>
              <w:t>/второклассниками</w:t>
            </w:r>
            <w:r>
              <w:rPr>
                <w:sz w:val="24"/>
                <w:szCs w:val="24"/>
              </w:rPr>
              <w:t xml:space="preserve"> и условиями командной игры — Исторического </w:t>
            </w:r>
            <w:proofErr w:type="spellStart"/>
            <w:r>
              <w:rPr>
                <w:sz w:val="24"/>
                <w:szCs w:val="24"/>
              </w:rPr>
              <w:t>Квиза</w:t>
            </w:r>
            <w:proofErr w:type="spellEnd"/>
            <w:r>
              <w:rPr>
                <w:sz w:val="24"/>
                <w:szCs w:val="24"/>
              </w:rPr>
              <w:t xml:space="preserve">, участниками которого стали дети. После каждого раунда подводятся итоги. 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Построение. Сдача рапорта. Приветственные слова. Знакомство с пе</w:t>
            </w:r>
            <w:r>
              <w:rPr>
                <w:sz w:val="24"/>
                <w:szCs w:val="24"/>
              </w:rPr>
              <w:t>дагогами, учебным кабинетом, условиями командной игры.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раунд: попробуй собери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Чтобы узнать тему </w:t>
            </w:r>
            <w:proofErr w:type="spellStart"/>
            <w:r>
              <w:rPr>
                <w:sz w:val="24"/>
                <w:szCs w:val="24"/>
              </w:rPr>
              <w:t>Квиза</w:t>
            </w:r>
            <w:proofErr w:type="spellEnd"/>
            <w:r>
              <w:rPr>
                <w:sz w:val="24"/>
                <w:szCs w:val="24"/>
              </w:rPr>
              <w:t>, детям предлагаются наборы из букв и цифр, из которых они совместными усилиями должны собрать слова и даты, и назвать тему игры. За правильное выполнен</w:t>
            </w:r>
            <w:r>
              <w:rPr>
                <w:sz w:val="24"/>
                <w:szCs w:val="24"/>
              </w:rPr>
              <w:t>ие командного задания — 1 балл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Собирают слова и даты, формулируют тему </w:t>
            </w:r>
            <w:proofErr w:type="spellStart"/>
            <w:r>
              <w:rPr>
                <w:sz w:val="24"/>
                <w:szCs w:val="24"/>
              </w:rPr>
              <w:t>Квиза</w:t>
            </w:r>
            <w:proofErr w:type="spellEnd"/>
            <w:r>
              <w:rPr>
                <w:sz w:val="24"/>
                <w:szCs w:val="24"/>
              </w:rPr>
              <w:t>, оформляя стену. Сверяют полученный результат с эталонным.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раунд: блиц-опрос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Задает поочередно вопросы командам: 1) Назовите год, когда  наша страна одержала Победу в Великой </w:t>
            </w:r>
            <w:r>
              <w:rPr>
                <w:sz w:val="24"/>
                <w:szCs w:val="24"/>
              </w:rPr>
              <w:t>Отечественной войне; 2) Сколько лет длилась Великая Отечественная война; 3) Какой праздник отмечает наша страна 9 мая?; 4) В каком году закончилась Великая Отечественная война?</w:t>
            </w:r>
          </w:p>
        </w:tc>
        <w:tc>
          <w:tcPr>
            <w:tcW w:w="2889" w:type="dxa"/>
          </w:tcPr>
          <w:p w:rsidR="004D2C5C" w:rsidRDefault="00792565">
            <w:pPr>
              <w:suppressLineNumbers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Отвечает один из игроков команды, который первым поднял руку; правильный ответ </w:t>
            </w:r>
            <w:r>
              <w:rPr>
                <w:sz w:val="24"/>
                <w:szCs w:val="24"/>
              </w:rPr>
              <w:t>–   1 балл.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раунд: письменные ответы на вопросы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Задает поочередно вопросы, время на обдумывание 30 секунд: 1) на защиту какого города встали от мала до велика осенью-зимой 1945 года? (одно слово); 2) назовите один символ, по которому вы догадались (одно</w:t>
            </w:r>
            <w:r>
              <w:rPr>
                <w:sz w:val="24"/>
                <w:szCs w:val="24"/>
              </w:rPr>
              <w:t xml:space="preserve"> слово); 3) почему было важно отстоять этот город и не сдать его врагу (одно предложение)?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письменно, принимая решение коллективно. 30 секунд на каждый вопрос. За каждый правильный ответ — 1 балл.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раунд: Ленинград - Санкт-Петербург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ейчас это город Санкт-Петербург, в годы Великой Отечественной войны он назывался Ленинград. Это город был окружен фашистами и почти 900 дней находился в Блокаде (окружении). Жителям пришлось очень трудно: голод, холод, постоянные бомбежки, отсутствие связи</w:t>
            </w:r>
            <w:r>
              <w:rPr>
                <w:sz w:val="24"/>
                <w:szCs w:val="24"/>
              </w:rPr>
              <w:t xml:space="preserve">... Но город - люди, выстояли. Мы помним и гордимся мужеством жителей Ленинграда. Ответьте на вопросы. За каждый правильный ответ — 1 балл. 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Вопросы: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Блокада Ленинграда длилась около 900 дней. Она началась 8 сентября 1941 года, а была полностью снята </w:t>
            </w:r>
            <w:r>
              <w:rPr>
                <w:sz w:val="24"/>
                <w:szCs w:val="24"/>
              </w:rPr>
              <w:t xml:space="preserve">27 января 1944 года. Используя комбинацию только из чисел (8, 27) назовите точное количество дней Блокады Ленинграда;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Не только люди, но и животные стоически защищали город. Известно, что после прорыва Блокады, в 1943 году, для борьбы с грызунами - кры</w:t>
            </w:r>
            <w:r>
              <w:rPr>
                <w:sz w:val="24"/>
                <w:szCs w:val="24"/>
              </w:rPr>
              <w:t>сами, которые представляли огромную опасность, из Ярославля привезли эшелон из 4 вагонов этих животных. О каких животных идет речь и почему?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учителя, обсуждают в команде варианты ответов, отвечают на вопросы. За каждый правильный ответ — 1 балл.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раунд: Т-34 — оружие Победы</w:t>
            </w:r>
          </w:p>
        </w:tc>
        <w:tc>
          <w:tcPr>
            <w:tcW w:w="4990" w:type="dxa"/>
          </w:tcPr>
          <w:p w:rsidR="004D2C5C" w:rsidRPr="00362CD9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</w:t>
            </w:r>
            <w:r w:rsidRPr="00362CD9">
              <w:rPr>
                <w:sz w:val="24"/>
                <w:szCs w:val="24"/>
              </w:rPr>
              <w:t xml:space="preserve"> на скорость собрать пазл и назвать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Оружие</w:t>
            </w:r>
            <w:r w:rsidRPr="00362CD9">
              <w:rPr>
                <w:sz w:val="24"/>
                <w:szCs w:val="24"/>
              </w:rPr>
              <w:t xml:space="preserve"> Победы. Далее информирует, что в</w:t>
            </w:r>
            <w:r>
              <w:rPr>
                <w:sz w:val="24"/>
                <w:szCs w:val="24"/>
              </w:rPr>
              <w:t xml:space="preserve"> годы Великой Отечественной войны город Волгоград назывался Сталинградом, городом Сталина - руководителя нашей страны, которая называлась Советский Союз.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Битва за Сталинград длилась с 17 июля 1942 года по 2 февраля 1943 года. Считается, что победа в Стали</w:t>
            </w:r>
            <w:r>
              <w:rPr>
                <w:sz w:val="24"/>
                <w:szCs w:val="24"/>
              </w:rPr>
              <w:t>нградской битве стала началом коренного перелома в Великой Отечественной войне, когда наши войска начали освобождение заняты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немцами (фашистами) наши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... В Сталинградской битве особую роль сыграл советский танк Т-34, который </w:t>
            </w:r>
            <w:proofErr w:type="spellStart"/>
            <w:r>
              <w:rPr>
                <w:sz w:val="24"/>
                <w:szCs w:val="24"/>
              </w:rPr>
              <w:t>по-</w:t>
            </w:r>
            <w:proofErr w:type="gramStart"/>
            <w:r>
              <w:rPr>
                <w:sz w:val="24"/>
                <w:szCs w:val="24"/>
              </w:rPr>
              <w:t>праву</w:t>
            </w:r>
            <w:proofErr w:type="spellEnd"/>
            <w:r w:rsidRPr="00362C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считается</w:t>
            </w:r>
            <w:proofErr w:type="gramEnd"/>
            <w:r>
              <w:rPr>
                <w:sz w:val="24"/>
                <w:szCs w:val="24"/>
              </w:rPr>
              <w:t xml:space="preserve"> оружием Победы. Он был создан еще до начала войны на Харьковском заводе. Его разработчиками были Михаил Кошкин и Александр Морозов. 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Pr="00362CD9">
              <w:rPr>
                <w:sz w:val="24"/>
                <w:szCs w:val="24"/>
              </w:rPr>
              <w:t xml:space="preserve"> скорость собирают пазл. Затем с</w:t>
            </w:r>
            <w:r>
              <w:rPr>
                <w:sz w:val="24"/>
                <w:szCs w:val="24"/>
              </w:rPr>
              <w:t>лушают учителя</w:t>
            </w:r>
            <w:r w:rsidRPr="00362CD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Все команды, которые собрали </w:t>
            </w:r>
            <w:proofErr w:type="spellStart"/>
            <w:r>
              <w:rPr>
                <w:sz w:val="24"/>
                <w:szCs w:val="24"/>
              </w:rPr>
              <w:t>пазл</w:t>
            </w:r>
            <w:proofErr w:type="spellEnd"/>
            <w:r>
              <w:rPr>
                <w:sz w:val="24"/>
                <w:szCs w:val="24"/>
              </w:rPr>
              <w:t>, зарабатывают по 1 баллу. Команда, кот</w:t>
            </w:r>
            <w:r>
              <w:rPr>
                <w:sz w:val="24"/>
                <w:szCs w:val="24"/>
              </w:rPr>
              <w:t>орая быстрее всех справилась с заданием — дополнительный балл.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раунд: символы Победы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Май 1945 года. Берлинская операция. Водружение красного знамени над зданием Рейхстага. Долгожданная Победа. Задание: выбрать один из предложенных символов Победы и о</w:t>
            </w:r>
            <w:r>
              <w:rPr>
                <w:sz w:val="24"/>
                <w:szCs w:val="24"/>
              </w:rPr>
              <w:t xml:space="preserve">бъяснить свой выбор 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символы, обсуждаю, делают выбор и его объясняют. Если дано правильное объяснение — 1 балл.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раунд: хронология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закрепления материала, расположите основные события по порядку, в хронологической последовательности: </w:t>
            </w:r>
            <w:r>
              <w:rPr>
                <w:sz w:val="24"/>
                <w:szCs w:val="24"/>
              </w:rPr>
              <w:t>нападение Германии на Советский Союз, Битва за Москву, Сталинградская битва, Курская битва, Взятие Берлина, Парад Победы на Красной площади</w:t>
            </w: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команде располагают основные события Великой Отечественной войны по хронологии. Кто справился быстрее других, </w:t>
            </w:r>
            <w:r>
              <w:rPr>
                <w:sz w:val="24"/>
                <w:szCs w:val="24"/>
              </w:rPr>
              <w:t xml:space="preserve">размещают события на </w:t>
            </w:r>
            <w:r>
              <w:rPr>
                <w:sz w:val="24"/>
                <w:szCs w:val="24"/>
              </w:rPr>
              <w:lastRenderedPageBreak/>
              <w:t>стене. Правильное выполнение задания — 2 балла.</w:t>
            </w:r>
          </w:p>
        </w:tc>
      </w:tr>
      <w:tr w:rsidR="004D2C5C">
        <w:tc>
          <w:tcPr>
            <w:tcW w:w="215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раунд: заключительный</w:t>
            </w:r>
          </w:p>
        </w:tc>
        <w:tc>
          <w:tcPr>
            <w:tcW w:w="4990" w:type="dxa"/>
          </w:tcPr>
          <w:p w:rsidR="004D2C5C" w:rsidRDefault="00792565">
            <w:pPr>
              <w:pStyle w:val="af"/>
              <w:ind w:right="57"/>
              <w:jc w:val="both"/>
            </w:pPr>
            <w:r>
              <w:rPr>
                <w:sz w:val="24"/>
                <w:szCs w:val="24"/>
              </w:rPr>
              <w:t xml:space="preserve"> Познакомьтесь с пословицами, выберите одну из предложенных и объясните ее смысл:</w:t>
            </w:r>
          </w:p>
          <w:p w:rsidR="004D2C5C" w:rsidRDefault="00792565">
            <w:pPr>
              <w:pStyle w:val="af"/>
              <w:ind w:right="57"/>
              <w:jc w:val="both"/>
            </w:pPr>
            <w:r>
              <w:rPr>
                <w:sz w:val="24"/>
                <w:szCs w:val="24"/>
              </w:rPr>
              <w:t>1. Дружно за мир стоят — войне не бывать</w:t>
            </w:r>
          </w:p>
          <w:p w:rsidR="004D2C5C" w:rsidRDefault="00792565">
            <w:pPr>
              <w:pStyle w:val="af"/>
              <w:ind w:right="57"/>
              <w:jc w:val="both"/>
            </w:pPr>
            <w:r>
              <w:rPr>
                <w:sz w:val="24"/>
                <w:szCs w:val="24"/>
              </w:rPr>
              <w:t>2.  Миром дорожить, людям долго жить</w:t>
            </w:r>
          </w:p>
          <w:p w:rsidR="004D2C5C" w:rsidRDefault="00792565">
            <w:pPr>
              <w:pStyle w:val="af"/>
              <w:ind w:right="57"/>
              <w:jc w:val="both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Кто за свое дерется, тому и сила дается</w:t>
            </w:r>
          </w:p>
          <w:p w:rsidR="004D2C5C" w:rsidRDefault="00792565">
            <w:pPr>
              <w:pStyle w:val="af"/>
              <w:ind w:right="57"/>
              <w:jc w:val="both"/>
            </w:pPr>
            <w:r>
              <w:rPr>
                <w:sz w:val="24"/>
                <w:szCs w:val="24"/>
              </w:rPr>
              <w:t>4. Друг друга поддерживать — победу одерживать</w:t>
            </w:r>
          </w:p>
          <w:p w:rsidR="004D2C5C" w:rsidRDefault="004D2C5C">
            <w:pPr>
              <w:pStyle w:val="af"/>
              <w:ind w:right="57"/>
              <w:jc w:val="both"/>
              <w:rPr>
                <w:rStyle w:val="ac"/>
                <w:sz w:val="24"/>
                <w:szCs w:val="24"/>
              </w:rPr>
            </w:pPr>
          </w:p>
          <w:p w:rsidR="004D2C5C" w:rsidRDefault="004D2C5C">
            <w:pPr>
              <w:pStyle w:val="a5"/>
              <w:rPr>
                <w:rStyle w:val="ac"/>
              </w:rPr>
            </w:pPr>
          </w:p>
          <w:p w:rsidR="004D2C5C" w:rsidRDefault="004D2C5C">
            <w:pPr>
              <w:pStyle w:val="a5"/>
              <w:rPr>
                <w:rStyle w:val="ac"/>
              </w:rPr>
            </w:pPr>
          </w:p>
          <w:p w:rsidR="004D2C5C" w:rsidRDefault="004D2C5C">
            <w:pPr>
              <w:pStyle w:val="a5"/>
              <w:ind w:left="707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одну из пословиц, объясняют смысл</w:t>
            </w:r>
          </w:p>
        </w:tc>
      </w:tr>
    </w:tbl>
    <w:p w:rsidR="004D2C5C" w:rsidRDefault="00792565">
      <w:pPr>
        <w:pStyle w:val="10"/>
        <w:widowControl/>
        <w:suppressAutoHyphens w:val="0"/>
        <w:spacing w:line="360" w:lineRule="auto"/>
        <w:textAlignment w:val="auto"/>
        <w:rPr>
          <w:sz w:val="24"/>
          <w:szCs w:val="24"/>
        </w:rPr>
      </w:pPr>
      <w:r>
        <w:br w:type="page"/>
      </w:r>
    </w:p>
    <w:tbl>
      <w:tblPr>
        <w:tblW w:w="99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5329"/>
      </w:tblGrid>
      <w:tr w:rsidR="004D2C5C">
        <w:tc>
          <w:tcPr>
            <w:tcW w:w="4595" w:type="dxa"/>
          </w:tcPr>
          <w:p w:rsidR="004D2C5C" w:rsidRDefault="00792565">
            <w:pPr>
              <w:pStyle w:val="af"/>
              <w:pageBreakBefore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 xml:space="preserve">Нападение </w:t>
            </w:r>
          </w:p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Германии на Советский Союз</w:t>
            </w:r>
          </w:p>
        </w:tc>
        <w:tc>
          <w:tcPr>
            <w:tcW w:w="532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Взятие Берлина</w:t>
            </w:r>
          </w:p>
        </w:tc>
      </w:tr>
      <w:tr w:rsidR="004D2C5C">
        <w:tc>
          <w:tcPr>
            <w:tcW w:w="459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Битва за Москву</w:t>
            </w:r>
          </w:p>
          <w:p w:rsidR="004D2C5C" w:rsidRDefault="004D2C5C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</w:p>
          <w:p w:rsidR="004D2C5C" w:rsidRDefault="004D2C5C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</w:p>
        </w:tc>
        <w:tc>
          <w:tcPr>
            <w:tcW w:w="532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Парад Победы на Красной площади</w:t>
            </w:r>
          </w:p>
        </w:tc>
      </w:tr>
      <w:tr w:rsidR="004D2C5C">
        <w:tc>
          <w:tcPr>
            <w:tcW w:w="4595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Сталинградская битва</w:t>
            </w:r>
          </w:p>
          <w:p w:rsidR="004D2C5C" w:rsidRDefault="004D2C5C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</w:p>
          <w:p w:rsidR="004D2C5C" w:rsidRDefault="004D2C5C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</w:p>
        </w:tc>
        <w:tc>
          <w:tcPr>
            <w:tcW w:w="5329" w:type="dxa"/>
          </w:tcPr>
          <w:p w:rsidR="004D2C5C" w:rsidRDefault="00792565">
            <w:pPr>
              <w:pStyle w:val="af"/>
              <w:ind w:left="113" w:right="57"/>
              <w:jc w:val="both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Курская битва</w:t>
            </w:r>
          </w:p>
        </w:tc>
      </w:tr>
    </w:tbl>
    <w:p w:rsidR="004D2C5C" w:rsidRDefault="004D2C5C">
      <w:pPr>
        <w:pStyle w:val="af"/>
        <w:ind w:left="113" w:right="57"/>
        <w:jc w:val="both"/>
        <w:rPr>
          <w:sz w:val="24"/>
          <w:szCs w:val="24"/>
        </w:rPr>
      </w:pPr>
    </w:p>
    <w:sectPr w:rsidR="004D2C5C">
      <w:headerReference w:type="default" r:id="rId7"/>
      <w:pgSz w:w="11906" w:h="16838"/>
      <w:pgMar w:top="1134" w:right="567" w:bottom="709" w:left="1418" w:header="709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65" w:rsidRDefault="00792565">
      <w:r>
        <w:separator/>
      </w:r>
    </w:p>
  </w:endnote>
  <w:endnote w:type="continuationSeparator" w:id="0">
    <w:p w:rsidR="00792565" w:rsidRDefault="0079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DejaVu Sans">
    <w:altName w:val="Segoe Print"/>
    <w:charset w:val="00"/>
    <w:family w:val="auto"/>
    <w:pitch w:val="default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65" w:rsidRDefault="00792565">
      <w:r>
        <w:separator/>
      </w:r>
    </w:p>
  </w:footnote>
  <w:footnote w:type="continuationSeparator" w:id="0">
    <w:p w:rsidR="00792565" w:rsidRDefault="0079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5C" w:rsidRDefault="004D2C5C">
    <w:pPr>
      <w:pStyle w:val="a4"/>
      <w:jc w:val="center"/>
      <w:rPr>
        <w:rStyle w:val="11"/>
        <w:rFonts w:ascii="Liberation Serif" w:hAnsi="Liberation Serif" w:cs="Liberation Serif"/>
        <w:sz w:val="28"/>
        <w:szCs w:val="28"/>
      </w:rPr>
    </w:pPr>
  </w:p>
  <w:p w:rsidR="004D2C5C" w:rsidRDefault="004D2C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C5C"/>
    <w:rsid w:val="00362CD9"/>
    <w:rsid w:val="004D2C5C"/>
    <w:rsid w:val="00792565"/>
    <w:rsid w:val="237F7274"/>
    <w:rsid w:val="57A13C67"/>
    <w:rsid w:val="5EDA1674"/>
    <w:rsid w:val="7906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972DD-7D76-4DC5-9A54-84F0762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</w:style>
  <w:style w:type="paragraph" w:styleId="1">
    <w:name w:val="heading 1"/>
    <w:basedOn w:val="10"/>
    <w:next w:val="10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4">
    <w:name w:val="heading 4"/>
    <w:basedOn w:val="10"/>
    <w:next w:val="10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widowControl w:val="0"/>
      <w:suppressAutoHyphens/>
      <w:textAlignment w:val="baseline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header"/>
    <w:basedOn w:val="10"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footer"/>
    <w:basedOn w:val="10"/>
    <w:qFormat/>
    <w:pPr>
      <w:tabs>
        <w:tab w:val="center" w:pos="4677"/>
        <w:tab w:val="right" w:pos="9355"/>
      </w:tabs>
    </w:pPr>
  </w:style>
  <w:style w:type="paragraph" w:styleId="a7">
    <w:name w:val="List"/>
    <w:basedOn w:val="a5"/>
    <w:qFormat/>
    <w:rPr>
      <w:rFonts w:cs="Lohit Devanagari"/>
    </w:rPr>
  </w:style>
  <w:style w:type="character" w:customStyle="1" w:styleId="11">
    <w:name w:val="Основной шрифт абзаца1"/>
    <w:qFormat/>
  </w:style>
  <w:style w:type="character" w:customStyle="1" w:styleId="12">
    <w:name w:val="Гиперссылка1"/>
    <w:qFormat/>
    <w:rPr>
      <w:rFonts w:cs="Times New Roman"/>
      <w:color w:val="0000FF"/>
      <w:u w:val="single"/>
    </w:rPr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3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Основной текст 2 Знак"/>
    <w:qFormat/>
    <w:rPr>
      <w:sz w:val="28"/>
    </w:rPr>
  </w:style>
  <w:style w:type="character" w:customStyle="1" w:styleId="a9">
    <w:name w:val="Верхний колонтитул Знак"/>
    <w:qFormat/>
    <w:rPr>
      <w:sz w:val="24"/>
      <w:szCs w:val="24"/>
    </w:rPr>
  </w:style>
  <w:style w:type="character" w:customStyle="1" w:styleId="aa">
    <w:name w:val="Нижний колонтитул Знак"/>
    <w:qFormat/>
    <w:rPr>
      <w:sz w:val="24"/>
      <w:szCs w:val="24"/>
    </w:rPr>
  </w:style>
  <w:style w:type="character" w:customStyle="1" w:styleId="ab">
    <w:name w:val="Маркеры списка"/>
    <w:qFormat/>
    <w:rPr>
      <w:rFonts w:ascii="OpenSymbol" w:eastAsia="OpenSymbol" w:hAnsi="OpenSymbol" w:cs="OpenSymbol"/>
    </w:rPr>
  </w:style>
  <w:style w:type="character" w:customStyle="1" w:styleId="ac">
    <w:name w:val="Выделение жирным"/>
    <w:qFormat/>
    <w:rPr>
      <w:b/>
      <w:bCs/>
    </w:rPr>
  </w:style>
  <w:style w:type="character" w:customStyle="1" w:styleId="14">
    <w:name w:val="Выделение1"/>
    <w:qFormat/>
    <w:rPr>
      <w:i/>
      <w:iCs/>
    </w:rPr>
  </w:style>
  <w:style w:type="character" w:customStyle="1" w:styleId="ad">
    <w:name w:val="Символ нумерации"/>
    <w:qFormat/>
  </w:style>
  <w:style w:type="paragraph" w:customStyle="1" w:styleId="15">
    <w:name w:val="Заголовок1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17">
    <w:name w:val="Текст выноски1"/>
    <w:basedOn w:val="10"/>
    <w:qFormat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10"/>
    <w:qFormat/>
    <w:pPr>
      <w:jc w:val="both"/>
    </w:pPr>
    <w:rPr>
      <w:sz w:val="28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8">
    <w:name w:val="Абзац списка1"/>
    <w:basedOn w:val="10"/>
    <w:qFormat/>
    <w:pPr>
      <w:ind w:left="720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Горизонтальная линия"/>
    <w:basedOn w:val="a"/>
    <w:next w:val="a5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учителя</cp:lastModifiedBy>
  <cp:revision>25</cp:revision>
  <cp:lastPrinted>2020-02-21T11:28:00Z</cp:lastPrinted>
  <dcterms:created xsi:type="dcterms:W3CDTF">2025-08-25T12:05:00Z</dcterms:created>
  <dcterms:modified xsi:type="dcterms:W3CDTF">2026-05-26T07:23:00Z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eyJoZGlkIjoiMmEwNjQ0NWYzZmJjZmZkMzYwZDgwYjMxNGVkMDYyYWIifQ==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B19CDF1403DF4414BD9BA259D77687DC_12</vt:lpwstr>
  </property>
</Properties>
</file>