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C1" w:rsidRPr="005C1774" w:rsidRDefault="00402EC2" w:rsidP="005C1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74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402EC2" w:rsidRDefault="00402EC2" w:rsidP="00EC1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D73">
        <w:rPr>
          <w:rFonts w:ascii="Times New Roman" w:hAnsi="Times New Roman" w:cs="Times New Roman"/>
          <w:b/>
          <w:sz w:val="24"/>
          <w:szCs w:val="24"/>
        </w:rPr>
        <w:t>Тема: СПИРТЫ</w:t>
      </w:r>
    </w:p>
    <w:p w:rsidR="004B46F5" w:rsidRPr="008D2D73" w:rsidRDefault="004B46F5" w:rsidP="00EC1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Немтинова И.Д.</w:t>
      </w:r>
    </w:p>
    <w:p w:rsidR="00402EC2" w:rsidRPr="00402EC2" w:rsidRDefault="00402EC2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урока</w:t>
      </w:r>
      <w:r w:rsidRPr="00402E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626" w:rsidRPr="00810D18">
        <w:rPr>
          <w:rFonts w:ascii="Times New Roman" w:hAnsi="Times New Roman" w:cs="Times New Roman"/>
          <w:sz w:val="24"/>
          <w:szCs w:val="24"/>
        </w:rPr>
        <w:t>«О каждой вещи существует два совершенно противоположных мнения»</w:t>
      </w:r>
      <w:r w:rsidR="00071626">
        <w:rPr>
          <w:rFonts w:ascii="Times New Roman" w:hAnsi="Times New Roman" w:cs="Times New Roman"/>
          <w:sz w:val="24"/>
          <w:szCs w:val="24"/>
        </w:rPr>
        <w:t>. Древние философы.</w:t>
      </w:r>
    </w:p>
    <w:p w:rsidR="00402EC2" w:rsidRPr="00402EC2" w:rsidRDefault="00402EC2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D73">
        <w:rPr>
          <w:rFonts w:ascii="Times New Roman" w:hAnsi="Times New Roman" w:cs="Times New Roman"/>
          <w:b/>
          <w:sz w:val="24"/>
          <w:szCs w:val="24"/>
        </w:rPr>
        <w:t>Цел</w:t>
      </w:r>
      <w:r w:rsidR="00CF73FA">
        <w:rPr>
          <w:rFonts w:ascii="Times New Roman" w:hAnsi="Times New Roman" w:cs="Times New Roman"/>
          <w:b/>
          <w:sz w:val="24"/>
          <w:szCs w:val="24"/>
        </w:rPr>
        <w:t>и урока:</w:t>
      </w:r>
    </w:p>
    <w:p w:rsidR="00402EC2" w:rsidRPr="00A56FCF" w:rsidRDefault="00A56FCF" w:rsidP="00EC1AB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  <w:r w:rsidRPr="00A56FCF">
        <w:rPr>
          <w:rFonts w:ascii="Times New Roman" w:hAnsi="Times New Roman" w:cs="Times New Roman"/>
          <w:sz w:val="24"/>
          <w:szCs w:val="24"/>
        </w:rPr>
        <w:t>обобщить и углубить знания учащихся в области  значения спиртов</w:t>
      </w:r>
      <w:r w:rsidR="00B13DEC">
        <w:rPr>
          <w:rFonts w:ascii="Times New Roman" w:hAnsi="Times New Roman" w:cs="Times New Roman"/>
          <w:sz w:val="24"/>
          <w:szCs w:val="24"/>
        </w:rPr>
        <w:t>; обучить ведению дискуссии.</w:t>
      </w:r>
    </w:p>
    <w:p w:rsidR="00A56FCF" w:rsidRPr="00402EC2" w:rsidRDefault="00A56FCF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</w:t>
      </w:r>
      <w:r w:rsidRPr="00402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наблюдательность, самостоятельность при работе с источниками информации; </w:t>
      </w:r>
      <w:r w:rsidR="00B1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мотивацию к обучению, критическое мышление, навыки самостоятельного принятия решений;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способности к рефлексии.</w:t>
      </w:r>
    </w:p>
    <w:p w:rsidR="00A56FCF" w:rsidRPr="005C1774" w:rsidRDefault="00A56FCF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</w:t>
      </w:r>
      <w:r w:rsidRPr="00402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F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</w:t>
      </w:r>
      <w:proofErr w:type="spellStart"/>
      <w:r w:rsidR="00CF73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валеологическому</w:t>
      </w:r>
      <w:proofErr w:type="spellEnd"/>
      <w:r w:rsidR="00CF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воспитанию, ознакомив учащихся с употреблением алкоголя; продолжить формирование навыков работы в группе.</w:t>
      </w:r>
    </w:p>
    <w:p w:rsidR="00402EC2" w:rsidRPr="00EC1AB6" w:rsidRDefault="00CF73FA" w:rsidP="00EC1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Используемые технологии: </w:t>
      </w:r>
      <w:r w:rsidRPr="00CF73FA">
        <w:rPr>
          <w:rFonts w:ascii="Times New Roman" w:hAnsi="Times New Roman" w:cs="Times New Roman"/>
          <w:sz w:val="24"/>
          <w:szCs w:val="24"/>
        </w:rPr>
        <w:t>урок-дебаты</w:t>
      </w:r>
      <w:r w:rsidR="00EC1AB6">
        <w:rPr>
          <w:rFonts w:ascii="Times New Roman" w:hAnsi="Times New Roman" w:cs="Times New Roman"/>
          <w:sz w:val="24"/>
          <w:szCs w:val="24"/>
        </w:rPr>
        <w:t xml:space="preserve"> (</w:t>
      </w:r>
      <w:r w:rsidR="00685BF2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="00685BF2" w:rsidRPr="00685BF2">
        <w:rPr>
          <w:rFonts w:ascii="Times New Roman" w:hAnsi="Times New Roman" w:cs="Times New Roman"/>
          <w:sz w:val="24"/>
          <w:szCs w:val="24"/>
        </w:rPr>
        <w:t xml:space="preserve"> </w:t>
      </w:r>
      <w:r w:rsidR="00EC1AB6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EC1AB6" w:rsidRPr="00EC1AB6">
        <w:rPr>
          <w:rFonts w:ascii="Times New Roman" w:hAnsi="Times New Roman" w:cs="Times New Roman"/>
          <w:sz w:val="24"/>
          <w:szCs w:val="24"/>
        </w:rPr>
        <w:t>)</w:t>
      </w:r>
    </w:p>
    <w:p w:rsidR="00A62BF1" w:rsidRDefault="00402EC2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 w:rsidRPr="00402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1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дидактической цели - </w:t>
      </w:r>
      <w:r w:rsidR="00A62BF1" w:rsidRPr="00A62BF1">
        <w:rPr>
          <w:rFonts w:ascii="Times New Roman" w:hAnsi="Times New Roman" w:cs="Times New Roman"/>
          <w:sz w:val="24"/>
          <w:szCs w:val="24"/>
          <w:shd w:val="clear" w:color="auto" w:fill="FFFFFF"/>
        </w:rPr>
        <w:t>урок си</w:t>
      </w:r>
      <w:r w:rsidR="00B13DEC">
        <w:rPr>
          <w:rFonts w:ascii="Times New Roman" w:hAnsi="Times New Roman" w:cs="Times New Roman"/>
          <w:sz w:val="24"/>
          <w:szCs w:val="24"/>
          <w:shd w:val="clear" w:color="auto" w:fill="FFFFFF"/>
        </w:rPr>
        <w:t>стематизации и обобщения знаний;</w:t>
      </w:r>
    </w:p>
    <w:p w:rsidR="00B13DEC" w:rsidRDefault="00B13DEC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- по способу организации – урок самостоятельной работы;</w:t>
      </w:r>
      <w:bookmarkStart w:id="0" w:name="_GoBack"/>
      <w:bookmarkEnd w:id="0"/>
    </w:p>
    <w:p w:rsidR="00B13DEC" w:rsidRPr="00A62BF1" w:rsidRDefault="00B13DEC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- по характеру содержания – урок с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валеологической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направленностью.</w:t>
      </w:r>
    </w:p>
    <w:p w:rsidR="00402EC2" w:rsidRPr="00402EC2" w:rsidRDefault="00402EC2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урока:</w:t>
      </w:r>
      <w:r w:rsidRPr="00402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</w:t>
      </w:r>
      <w:r w:rsidR="00A56F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</w:p>
    <w:p w:rsidR="00402EC2" w:rsidRPr="00402EC2" w:rsidRDefault="00402EC2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Методы, приемы обучения</w:t>
      </w:r>
      <w:r w:rsidRPr="00402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1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проблемный, исследовательский, самостоятельная работа с учебной и дополнительной литературой, </w:t>
      </w:r>
      <w:r w:rsidR="00C57963" w:rsidRPr="00402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45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B13DEC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чно-поисковый</w:t>
      </w:r>
      <w:r w:rsidR="003F74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2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3D5E" w:rsidRPr="00A70293" w:rsidRDefault="00402EC2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02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5C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D5E" w:rsidRPr="00A70293">
        <w:rPr>
          <w:rFonts w:ascii="Times New Roman" w:hAnsi="Times New Roman" w:cs="Times New Roman"/>
          <w:sz w:val="21"/>
          <w:szCs w:val="21"/>
          <w:shd w:val="clear" w:color="auto" w:fill="FFFFFF"/>
        </w:rPr>
        <w:t>компьютер, интерактивная доска, проектор, лабораторное оборудование (спиртовка, спички, химические стаканы, пробирки, фильтровальная бумага)</w:t>
      </w:r>
    </w:p>
    <w:p w:rsidR="005C1774" w:rsidRPr="00943D5E" w:rsidRDefault="005C1774" w:rsidP="00EC1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5C1774" w:rsidRDefault="005C1774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="00BE53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понятии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«спирты», их составе, строении, правилах номенклатуры, свойствах, физиологическом действии на организм, применении</w:t>
      </w:r>
    </w:p>
    <w:p w:rsidR="005942ED" w:rsidRDefault="005C1774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942E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информацию, устанавливать причинно-следственные связи, делать выводы, обобщать; доброжелательно и уважительно относиться к мнению одноклассников.</w:t>
      </w:r>
    </w:p>
    <w:p w:rsidR="00C92089" w:rsidRPr="00402EC2" w:rsidRDefault="00C92089" w:rsidP="00EC1A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94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самообразованию на основе мотивации к познанию 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EC2" w:rsidRPr="00C92089" w:rsidRDefault="00402EC2" w:rsidP="00C9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089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5043" w:type="dxa"/>
        <w:tblLayout w:type="fixed"/>
        <w:tblLook w:val="04A0" w:firstRow="1" w:lastRow="0" w:firstColumn="1" w:lastColumn="0" w:noHBand="0" w:noVBand="1"/>
      </w:tblPr>
      <w:tblGrid>
        <w:gridCol w:w="3090"/>
        <w:gridCol w:w="6090"/>
        <w:gridCol w:w="5863"/>
      </w:tblGrid>
      <w:tr w:rsidR="00EC1AB6" w:rsidRPr="005C1774" w:rsidTr="00EC1AB6">
        <w:trPr>
          <w:trHeight w:val="298"/>
        </w:trPr>
        <w:tc>
          <w:tcPr>
            <w:tcW w:w="3090" w:type="dxa"/>
          </w:tcPr>
          <w:p w:rsidR="00EC1AB6" w:rsidRPr="001926F7" w:rsidRDefault="00EC1AB6" w:rsidP="00192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F7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090" w:type="dxa"/>
          </w:tcPr>
          <w:p w:rsidR="00EC1AB6" w:rsidRPr="001926F7" w:rsidRDefault="00EC1AB6" w:rsidP="00192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F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863" w:type="dxa"/>
          </w:tcPr>
          <w:p w:rsidR="00EC1AB6" w:rsidRPr="001926F7" w:rsidRDefault="00EC1AB6" w:rsidP="00192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F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EC1AB6" w:rsidRPr="005C1774" w:rsidTr="00EC1AB6">
        <w:trPr>
          <w:trHeight w:val="298"/>
        </w:trPr>
        <w:tc>
          <w:tcPr>
            <w:tcW w:w="3090" w:type="dxa"/>
          </w:tcPr>
          <w:p w:rsidR="00EC1AB6" w:rsidRDefault="00EC1AB6" w:rsidP="005A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рганизационный</w:t>
            </w:r>
          </w:p>
          <w:p w:rsidR="00EC1AB6" w:rsidRPr="009D10DF" w:rsidRDefault="00EC1AB6" w:rsidP="005A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мотивировать учащихся к учебной деятельности</w:t>
            </w:r>
          </w:p>
        </w:tc>
        <w:tc>
          <w:tcPr>
            <w:tcW w:w="6090" w:type="dxa"/>
          </w:tcPr>
          <w:p w:rsidR="00EC1AB6" w:rsidRPr="00D57EAA" w:rsidRDefault="00EC1AB6" w:rsidP="009D1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AA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уроку. Психологический настрой</w:t>
            </w:r>
          </w:p>
        </w:tc>
        <w:tc>
          <w:tcPr>
            <w:tcW w:w="5863" w:type="dxa"/>
          </w:tcPr>
          <w:p w:rsidR="00EC1AB6" w:rsidRPr="005C1774" w:rsidRDefault="00EC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проверяют готовность к уроку, психологически настраиваются на урок</w:t>
            </w:r>
          </w:p>
        </w:tc>
      </w:tr>
      <w:tr w:rsidR="00EC1AB6" w:rsidRPr="005C1774" w:rsidTr="00EC1AB6">
        <w:trPr>
          <w:trHeight w:val="298"/>
        </w:trPr>
        <w:tc>
          <w:tcPr>
            <w:tcW w:w="3090" w:type="dxa"/>
          </w:tcPr>
          <w:p w:rsidR="00EC1AB6" w:rsidRDefault="00EC1AB6" w:rsidP="009D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Мотивационно-ориентировочный</w:t>
            </w:r>
          </w:p>
          <w:p w:rsidR="00EC1AB6" w:rsidRPr="009D10DF" w:rsidRDefault="00EC1AB6" w:rsidP="00D5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Целеполагание, постановка учебной задачи</w:t>
            </w:r>
          </w:p>
        </w:tc>
        <w:tc>
          <w:tcPr>
            <w:tcW w:w="6090" w:type="dxa"/>
          </w:tcPr>
          <w:p w:rsidR="00EC1AB6" w:rsidRPr="002834B3" w:rsidRDefault="00EC1AB6" w:rsidP="002834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834B3">
              <w:rPr>
                <w:color w:val="000000"/>
              </w:rPr>
              <w:t>Тему нашего сегодняшнего урока нам подскажут предметы, которые  Вы видите на столе. Среди них - медицинские препараты, средства бытовой химии, резиновые изделия, уксусная кислота</w:t>
            </w:r>
          </w:p>
          <w:p w:rsidR="00EC1AB6" w:rsidRDefault="00EC1AB6" w:rsidP="002834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2834B3">
              <w:rPr>
                <w:color w:val="000000"/>
              </w:rPr>
              <w:t>Как Вы думаете, что их объединяет?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EC1AB6" w:rsidRPr="002834B3" w:rsidRDefault="00EC1AB6" w:rsidP="002834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834B3">
              <w:rPr>
                <w:color w:val="000000"/>
              </w:rPr>
              <w:t>Вещества мы не простые</w:t>
            </w:r>
            <w:r w:rsidRPr="002834B3">
              <w:rPr>
                <w:color w:val="000000"/>
              </w:rPr>
              <w:br/>
              <w:t>И известны с древних пор.</w:t>
            </w:r>
            <w:r w:rsidRPr="002834B3">
              <w:rPr>
                <w:color w:val="000000"/>
              </w:rPr>
              <w:br/>
              <w:t>В медицине применимы:</w:t>
            </w:r>
            <w:r w:rsidRPr="002834B3">
              <w:rPr>
                <w:color w:val="000000"/>
              </w:rPr>
              <w:br/>
              <w:t>Дать инфекции отпор.</w:t>
            </w:r>
            <w:r w:rsidRPr="002834B3">
              <w:rPr>
                <w:color w:val="000000"/>
              </w:rPr>
              <w:br/>
              <w:t>По свойствам мы не так просты,</w:t>
            </w:r>
            <w:r w:rsidRPr="002834B3">
              <w:rPr>
                <w:color w:val="000000"/>
              </w:rPr>
              <w:br/>
              <w:t>А называемся … (спирты)</w:t>
            </w:r>
          </w:p>
          <w:p w:rsidR="00EC1AB6" w:rsidRPr="002834B3" w:rsidRDefault="00EC1AB6" w:rsidP="002834B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34B3">
              <w:rPr>
                <w:color w:val="000000"/>
              </w:rPr>
              <w:t>Так о чём же п</w:t>
            </w:r>
            <w:r>
              <w:rPr>
                <w:color w:val="000000"/>
              </w:rPr>
              <w:t xml:space="preserve">ойдет речь сегодня на уроке? (о </w:t>
            </w:r>
            <w:r w:rsidRPr="002834B3">
              <w:rPr>
                <w:color w:val="000000"/>
              </w:rPr>
              <w:t>спиртах)                                   </w:t>
            </w:r>
          </w:p>
          <w:p w:rsidR="00EC1AB6" w:rsidRPr="009D10DF" w:rsidRDefault="00EC1AB6" w:rsidP="002834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мы</w:t>
            </w:r>
            <w:r w:rsidRPr="009D1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прошлом уроке изучали тему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D1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Предельные одноатомные спирты»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зачем нам продолжать эту тему? </w:t>
            </w:r>
            <w:r w:rsidRPr="009D1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C1AB6" w:rsidRPr="001926F7" w:rsidRDefault="00EC1AB6" w:rsidP="001926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D10DF">
              <w:rPr>
                <w:shd w:val="clear" w:color="auto" w:fill="FFFFFF"/>
              </w:rPr>
              <w:t>Ребята, какие же цели сегодня на уроки мы должны перед собой поставить? (</w:t>
            </w:r>
            <w:r w:rsidRPr="00402EC2">
              <w:t>обобщить, систематизировать</w:t>
            </w:r>
            <w:r w:rsidRPr="009D10DF">
              <w:t xml:space="preserve"> знания по теме «Спирты»</w:t>
            </w:r>
            <w:r w:rsidRPr="009D10DF">
              <w:rPr>
                <w:rStyle w:val="a6"/>
                <w:shd w:val="clear" w:color="auto" w:fill="FFFFFF"/>
              </w:rPr>
              <w:t>)</w:t>
            </w:r>
            <w:r>
              <w:rPr>
                <w:rStyle w:val="a6"/>
                <w:shd w:val="clear" w:color="auto" w:fill="FFFFFF"/>
              </w:rPr>
              <w:t xml:space="preserve">. </w:t>
            </w:r>
            <w:r w:rsidRPr="002851E7">
              <w:rPr>
                <w:rStyle w:val="a6"/>
                <w:i w:val="0"/>
                <w:shd w:val="clear" w:color="auto" w:fill="FFFFFF"/>
              </w:rPr>
              <w:t>Какие задачи нам надо решить для достижения цели урока?</w:t>
            </w:r>
          </w:p>
        </w:tc>
        <w:tc>
          <w:tcPr>
            <w:tcW w:w="5863" w:type="dxa"/>
          </w:tcPr>
          <w:p w:rsidR="00EC1AB6" w:rsidRPr="005C1774" w:rsidRDefault="00EC1AB6" w:rsidP="005A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о</w:t>
            </w:r>
            <w:r w:rsidRPr="00B1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пределяет цель своих действий в предложенных рамках работы, формулирует задачи, Просматривают план предложенных действий  и вносят изменения с учетом предыдущего опыта и собственных знаний.</w:t>
            </w:r>
          </w:p>
        </w:tc>
      </w:tr>
      <w:tr w:rsidR="00EC1AB6" w:rsidRPr="005C1774" w:rsidTr="00EC1AB6">
        <w:trPr>
          <w:trHeight w:val="314"/>
        </w:trPr>
        <w:tc>
          <w:tcPr>
            <w:tcW w:w="3090" w:type="dxa"/>
          </w:tcPr>
          <w:p w:rsidR="00EC1AB6" w:rsidRPr="005C1774" w:rsidRDefault="00EC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7B0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Актуализация знаний учащихся.</w:t>
            </w:r>
          </w:p>
        </w:tc>
        <w:tc>
          <w:tcPr>
            <w:tcW w:w="6090" w:type="dxa"/>
          </w:tcPr>
          <w:p w:rsidR="00EC1AB6" w:rsidRPr="009D10DF" w:rsidRDefault="00EC1AB6" w:rsidP="00A702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D10D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 этой целью проводится фронтальная беседа, выполняются подготовительные упражне</w:t>
            </w:r>
            <w:r w:rsidRPr="009D10D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softHyphen/>
              <w:t>ния. Это обеспечивает правильный пере</w:t>
            </w:r>
            <w:r w:rsidRPr="009D10D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softHyphen/>
              <w:t>нос знаний, помогает преодолеть инерцию. Происходит активация познава</w:t>
            </w:r>
            <w:r w:rsidRPr="009D10D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softHyphen/>
              <w:t>тельной деятельности и одновременно корректировка знаний. При этом отслежи</w:t>
            </w:r>
            <w:r w:rsidRPr="009D10D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softHyphen/>
              <w:t xml:space="preserve">вается полнота усвоения знаний, а также умение выделять общее и частное.  </w:t>
            </w:r>
          </w:p>
          <w:p w:rsidR="00EC1AB6" w:rsidRPr="009D10DF" w:rsidRDefault="00EC1AB6" w:rsidP="00A702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 себе тренажер</w:t>
            </w:r>
          </w:p>
          <w:p w:rsidR="00EC1AB6" w:rsidRPr="009D10DF" w:rsidRDefault="00EC1AB6" w:rsidP="00A702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Спирты – это….</w:t>
            </w:r>
          </w:p>
          <w:p w:rsidR="00EC1AB6" w:rsidRPr="009D10DF" w:rsidRDefault="00EC1AB6" w:rsidP="00BE53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Общая формула спиртов? </w:t>
            </w:r>
          </w:p>
          <w:p w:rsidR="00EC1AB6" w:rsidRDefault="00EC1AB6" w:rsidP="00A702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Древесный спирт по системе ЮПАК называют…</w:t>
            </w:r>
          </w:p>
          <w:p w:rsidR="00EC1AB6" w:rsidRPr="009D10DF" w:rsidRDefault="00EC1AB6" w:rsidP="00C57963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9D10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</w:t>
            </w:r>
            <w:r w:rsidRPr="009D10DF">
              <w:rPr>
                <w:rFonts w:ascii="Times New Roman" w:hAnsi="Times New Roman" w:cs="Times New Roman"/>
                <w:sz w:val="24"/>
                <w:szCs w:val="24"/>
              </w:rPr>
              <w:t>Выберите правильные утверждения об этаноле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863" w:type="dxa"/>
          </w:tcPr>
          <w:p w:rsidR="00EC1AB6" w:rsidRPr="005C1774" w:rsidRDefault="00EC1AB6" w:rsidP="00B4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вопросы, работают в </w:t>
            </w:r>
            <w:r w:rsidR="00B41260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1260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</w:tr>
      <w:tr w:rsidR="00EC1AB6" w:rsidRPr="00D546D2" w:rsidTr="00EC1AB6">
        <w:trPr>
          <w:trHeight w:val="298"/>
        </w:trPr>
        <w:tc>
          <w:tcPr>
            <w:tcW w:w="3090" w:type="dxa"/>
          </w:tcPr>
          <w:p w:rsidR="00EC1AB6" w:rsidRPr="00D546D2" w:rsidRDefault="00EC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6D2">
              <w:rPr>
                <w:rFonts w:ascii="Times New Roman" w:hAnsi="Times New Roman" w:cs="Times New Roman"/>
                <w:sz w:val="24"/>
                <w:szCs w:val="24"/>
              </w:rPr>
              <w:t>Исполнительский</w:t>
            </w:r>
          </w:p>
        </w:tc>
        <w:tc>
          <w:tcPr>
            <w:tcW w:w="6090" w:type="dxa"/>
          </w:tcPr>
          <w:p w:rsidR="00EC1AB6" w:rsidRPr="00273F66" w:rsidRDefault="00EC1AB6" w:rsidP="00677ECA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273F66">
              <w:rPr>
                <w:b/>
                <w:color w:val="000000"/>
              </w:rPr>
              <w:t>Вводное слово учителя</w:t>
            </w:r>
          </w:p>
          <w:p w:rsidR="00D546D2" w:rsidRPr="00D546D2" w:rsidRDefault="00D546D2" w:rsidP="00D546D2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Сегодня наш урок пройдет в форме дебатов. Тема урока </w:t>
            </w:r>
            <w:r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– «</w:t>
            </w:r>
            <w:r w:rsidR="002553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Нужны ли нам спирты?</w:t>
            </w:r>
            <w:r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  <w:p w:rsidR="00D546D2" w:rsidRPr="00D546D2" w:rsidRDefault="00D546D2" w:rsidP="00D546D2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Если провести опрос населения насчет пользы или вреда этилового спирта, то мнения людей разделятся, как и ваши. Одни будут утверждать, что этиловый спирт это вред, другие, что польза. Кто прав? Какая из гипотез наиболее достоверна? Ответить на эти вопросы нам помогут две команды: «Утверждения» (сторонни</w:t>
            </w:r>
            <w:r w:rsidR="00273F6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ки гипотезы, что</w:t>
            </w:r>
            <w:r w:rsidR="002B23C8"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спирт</w:t>
            </w:r>
            <w:r w:rsidR="002B23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 приносят вред</w:t>
            </w:r>
            <w:r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) и «Отрицания» (сторонники гипотезы, что </w:t>
            </w:r>
            <w:r w:rsidR="002B23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спирты нужны</w:t>
            </w:r>
            <w:r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 В течение всех дебатов проводится мониторинг позиций зала при помощи голосования красными (этиловый спирт это вред) и зелеными (этиловый спирт это польза).</w:t>
            </w:r>
          </w:p>
          <w:p w:rsidR="00810D18" w:rsidRDefault="00D546D2" w:rsidP="00D546D2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Тайм спикер будет следить за соблюдением регламента. </w:t>
            </w:r>
          </w:p>
          <w:p w:rsidR="00255358" w:rsidRPr="00273F66" w:rsidRDefault="005946FD" w:rsidP="0025535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ІІ. Речи спикеров (22-25 мин.)</w:t>
            </w:r>
            <w:r w:rsidR="00255358" w:rsidRPr="00273F6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55358" w:rsidRPr="005946FD" w:rsidRDefault="00255358" w:rsidP="0025535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У1 – представляет команду, формулировка темы, вводит 3 аспекта:</w:t>
            </w:r>
          </w:p>
          <w:p w:rsidR="00255358" w:rsidRPr="005946FD" w:rsidRDefault="00255358" w:rsidP="00255358">
            <w:pPr>
              <w:numPr>
                <w:ilvl w:val="0"/>
                <w:numId w:val="1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спиртов на здоровье</w:t>
            </w:r>
          </w:p>
          <w:p w:rsidR="00255358" w:rsidRPr="005946FD" w:rsidRDefault="00255358" w:rsidP="00255358">
            <w:pPr>
              <w:numPr>
                <w:ilvl w:val="0"/>
                <w:numId w:val="1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на производство</w:t>
            </w:r>
          </w:p>
          <w:p w:rsidR="005946FD" w:rsidRPr="005946FD" w:rsidRDefault="00255358" w:rsidP="005946FD">
            <w:pPr>
              <w:numPr>
                <w:ilvl w:val="0"/>
                <w:numId w:val="1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на экономику</w:t>
            </w:r>
          </w:p>
          <w:p w:rsidR="005946FD" w:rsidRPr="005946FD" w:rsidRDefault="005946FD" w:rsidP="005946F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ІІІ. Раунд вопросов: класс задает командам вопросы (по 2).</w:t>
            </w:r>
            <w:r w:rsidRPr="005946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Ученик, задающий вопрос должен проверить ответ (на ответ 1 мин).</w:t>
            </w:r>
          </w:p>
          <w:p w:rsidR="00273F66" w:rsidRPr="00D546D2" w:rsidRDefault="005946FD" w:rsidP="00273F66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ІV. Особое мнение зала по данной теме (2-3 чел. по 1-2 мин).</w:t>
            </w:r>
            <w:r w:rsidR="00273F66" w:rsidRPr="00273F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73F66" w:rsidRPr="00D5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задает следующие вопросы: Чьё выступление вам понравилось? Почему? Были ли отходы от основной темы? Оцените общую культуру участников. Достигнута ли главная цель?</w:t>
            </w:r>
          </w:p>
          <w:p w:rsidR="005946FD" w:rsidRPr="005946FD" w:rsidRDefault="005946FD" w:rsidP="00273F66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V. Подведение судьями итогов и оглашение результатов (2 мин).</w:t>
            </w:r>
            <w:r w:rsidR="00273F66"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Группе </w:t>
            </w:r>
            <w:r w:rsidR="00B412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«Судьи»</w:t>
            </w:r>
            <w:r w:rsidR="00273F66"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конце урока предстоит назвать команду, которая была более убедительна, аргументы которой показались вам наиболее доказательными и </w:t>
            </w:r>
            <w:r w:rsidR="00273F66" w:rsidRPr="00D546D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значимыми.</w:t>
            </w:r>
          </w:p>
          <w:p w:rsidR="005946FD" w:rsidRPr="005946FD" w:rsidRDefault="005946FD" w:rsidP="0025535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VІІ. Заключительное слово учителя (2-3мин).</w:t>
            </w:r>
          </w:p>
          <w:p w:rsidR="00EC1AB6" w:rsidRPr="00810D18" w:rsidRDefault="00EC1AB6" w:rsidP="00810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18">
              <w:rPr>
                <w:rFonts w:ascii="Times New Roman" w:hAnsi="Times New Roman" w:cs="Times New Roman"/>
                <w:sz w:val="24"/>
                <w:szCs w:val="24"/>
              </w:rPr>
              <w:t>В завершении урока учитель отмечает неоднозначность и сложность рассматриваемой проблемы. Ещё древние философы говорили: «О каждой вещи существует два совершенно противоположных мнения»</w:t>
            </w:r>
          </w:p>
        </w:tc>
        <w:tc>
          <w:tcPr>
            <w:tcW w:w="5863" w:type="dxa"/>
          </w:tcPr>
          <w:p w:rsidR="00EC1AB6" w:rsidRPr="00D546D2" w:rsidRDefault="00EC1AB6" w:rsidP="00080B33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33"/>
              <w:rPr>
                <w:color w:val="000000"/>
              </w:rPr>
            </w:pPr>
            <w:r w:rsidRPr="00D546D2">
              <w:rPr>
                <w:color w:val="000000"/>
              </w:rPr>
              <w:lastRenderedPageBreak/>
              <w:t xml:space="preserve">Класс делится на </w:t>
            </w:r>
            <w:r w:rsidR="00273F66">
              <w:rPr>
                <w:color w:val="000000"/>
              </w:rPr>
              <w:t>2</w:t>
            </w:r>
            <w:r w:rsidRPr="00D546D2">
              <w:rPr>
                <w:color w:val="000000"/>
              </w:rPr>
              <w:t xml:space="preserve"> команды</w:t>
            </w:r>
            <w:r w:rsidR="00273F66">
              <w:rPr>
                <w:color w:val="000000"/>
              </w:rPr>
              <w:t>:</w:t>
            </w:r>
            <w:r w:rsidRPr="00D546D2">
              <w:rPr>
                <w:color w:val="000000"/>
              </w:rPr>
              <w:t xml:space="preserve"> «Утверждения», «Отрицания»</w:t>
            </w:r>
            <w:r w:rsidR="00B41260">
              <w:rPr>
                <w:color w:val="000000"/>
              </w:rPr>
              <w:t>, «Зрители», «Судьи»</w:t>
            </w:r>
            <w:r w:rsidRPr="00D546D2">
              <w:rPr>
                <w:color w:val="000000"/>
              </w:rPr>
              <w:t xml:space="preserve">. Им выдается </w:t>
            </w:r>
            <w:r w:rsidRPr="00D546D2">
              <w:rPr>
                <w:color w:val="000000"/>
              </w:rPr>
              <w:lastRenderedPageBreak/>
              <w:t>раздаточный материал о применении спиртов. Команды, прочитав текст должны выделить противоречия о пользе и вреде этих веществ.</w:t>
            </w:r>
          </w:p>
          <w:p w:rsidR="00EC1AB6" w:rsidRPr="00B41260" w:rsidRDefault="00EC1AB6" w:rsidP="00D6587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46D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Команда «Утверждения» приводит аргументы о пользе спиртов, а команда «Отрицания» - аргументы о вреде спиртов. Доводы подкрепляются экспериментами и видеосюжетами.</w:t>
            </w:r>
            <w:r w:rsidR="00B4126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Команда «Зрители» задают вопросы</w:t>
            </w:r>
            <w:r w:rsidR="002B23C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, моделируют молекулы</w:t>
            </w:r>
            <w:r w:rsidR="00B4126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="002B23C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проводят эксперимент. К</w:t>
            </w:r>
            <w:r w:rsidR="00B4126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оманда «Судьи» ведет протокол и оценивает работу спикеров.</w:t>
            </w:r>
          </w:p>
          <w:p w:rsidR="005946FD" w:rsidRPr="005946FD" w:rsidRDefault="00273F66" w:rsidP="005946F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ІІ. Речи спикеров </w:t>
            </w:r>
          </w:p>
          <w:p w:rsidR="005946FD" w:rsidRPr="005946FD" w:rsidRDefault="005946FD" w:rsidP="00273F66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У1 - представление команды,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-формулировка темы, актуальность,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-определение ключевых понятий,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-выдвижение критериев, основных аспектов,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-рассказывает один из аргументов (5 мин).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О1 –представление команды,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-принятие или опровержение основных аспектов,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-опровержение позиции утверждения (5мин).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О2 – вводит второй аспект и доказывает его (3 мин).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У2 – опровергает аргументы оппонентов,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развивает собственную линию (3 мин).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У3 – вводит третий аспект и доказывает его (3 мин).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О3 – опровергает аргументы оппонентов,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развивает собственную линию (3 мин).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Тайм спикер следит за регламентом и в случае, если докладчик его превышает,</w:t>
            </w:r>
          </w:p>
          <w:p w:rsidR="005946FD" w:rsidRPr="005946FD" w:rsidRDefault="005946FD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подымает желтую карточку.</w:t>
            </w:r>
          </w:p>
          <w:p w:rsidR="005946FD" w:rsidRPr="005946FD" w:rsidRDefault="00255358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ІІІ.Раунд</w:t>
            </w:r>
            <w:proofErr w:type="spellEnd"/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вопросов: класс задает командам вопросы (по 2). Ученик, задающий вопрос должен проверить ответ (на ответ 1 мин).</w:t>
            </w:r>
          </w:p>
          <w:p w:rsidR="00255358" w:rsidRPr="005946FD" w:rsidRDefault="00255358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ІV. Особое мнение зала по данной теме (2-3 чел. по 1-2 мин).</w:t>
            </w:r>
          </w:p>
          <w:p w:rsidR="00255358" w:rsidRPr="005946FD" w:rsidRDefault="00255358" w:rsidP="00273F66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Голосование зала. « Чьи доводы были более убедительными»?</w:t>
            </w:r>
          </w:p>
          <w:p w:rsidR="00255358" w:rsidRPr="005946FD" w:rsidRDefault="00255358" w:rsidP="00273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Поднимают карточки (</w:t>
            </w:r>
            <w:r w:rsidR="00B41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красный </w:t>
            </w:r>
            <w:r w:rsidRPr="0059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- У, зеленый цвет - О).</w:t>
            </w:r>
          </w:p>
          <w:p w:rsidR="00EC1AB6" w:rsidRPr="00D546D2" w:rsidRDefault="00EC1AB6" w:rsidP="00810D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1AB6" w:rsidRPr="00D546D2" w:rsidTr="00EC1AB6">
        <w:trPr>
          <w:trHeight w:val="298"/>
        </w:trPr>
        <w:tc>
          <w:tcPr>
            <w:tcW w:w="3090" w:type="dxa"/>
          </w:tcPr>
          <w:p w:rsidR="00EC1AB6" w:rsidRPr="00D546D2" w:rsidRDefault="00EC1AB6" w:rsidP="00E400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6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Рефлексивный</w:t>
            </w:r>
          </w:p>
          <w:p w:rsidR="00EC1AB6" w:rsidRPr="00D546D2" w:rsidRDefault="00EC1AB6" w:rsidP="00E4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:rsidR="001926F7" w:rsidRPr="00D546D2" w:rsidRDefault="001926F7" w:rsidP="00810D1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color w:val="333333"/>
                <w:shd w:val="clear" w:color="auto" w:fill="FFFFFF"/>
              </w:rPr>
            </w:pPr>
            <w:r w:rsidRPr="00D546D2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546D2">
              <w:rPr>
                <w:bCs/>
                <w:color w:val="000000"/>
                <w:shd w:val="clear" w:color="auto" w:fill="FFFFFF"/>
              </w:rPr>
              <w:t>Чтобы подвести итог уроку – предлагается каждому ученику оценить свою работу, а внутри группы – работу друг друга и выставить оценки карандашом.</w:t>
            </w:r>
          </w:p>
          <w:p w:rsidR="00EC1AB6" w:rsidRPr="00D546D2" w:rsidRDefault="00EC1AB6" w:rsidP="00810D18">
            <w:pPr>
              <w:widowControl w:val="0"/>
              <w:suppressAutoHyphens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46D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D546D2">
              <w:rPr>
                <w:rFonts w:ascii="Times New Roman" w:hAnsi="Times New Roman" w:cs="Times New Roman"/>
                <w:sz w:val="24"/>
                <w:szCs w:val="24"/>
              </w:rPr>
              <w:t>Закончите предложения», в ходе которой учащиеся по цепочке говорят (предложения на экране):</w:t>
            </w:r>
          </w:p>
        </w:tc>
        <w:tc>
          <w:tcPr>
            <w:tcW w:w="5863" w:type="dxa"/>
          </w:tcPr>
          <w:p w:rsidR="001926F7" w:rsidRPr="00D546D2" w:rsidRDefault="001926F7" w:rsidP="001926F7">
            <w:pPr>
              <w:pStyle w:val="a5"/>
              <w:shd w:val="clear" w:color="auto" w:fill="FFFFFF"/>
              <w:spacing w:before="0" w:beforeAutospacing="0" w:after="0" w:afterAutospacing="0"/>
            </w:pPr>
            <w:r w:rsidRPr="00D546D2">
              <w:rPr>
                <w:bCs/>
              </w:rPr>
              <w:t>Оценивают свою работу</w:t>
            </w:r>
            <w:r w:rsidRPr="00D546D2">
              <w:t xml:space="preserve"> </w:t>
            </w:r>
          </w:p>
          <w:p w:rsidR="001926F7" w:rsidRPr="00D546D2" w:rsidRDefault="001926F7" w:rsidP="001926F7">
            <w:pPr>
              <w:pStyle w:val="a5"/>
              <w:shd w:val="clear" w:color="auto" w:fill="FFFFFF"/>
              <w:spacing w:before="0" w:beforeAutospacing="0" w:after="0" w:afterAutospacing="0"/>
            </w:pPr>
            <w:r w:rsidRPr="00D546D2">
              <w:t>О</w:t>
            </w:r>
            <w:r w:rsidR="00EC1AB6" w:rsidRPr="00D546D2">
              <w:t>твечают на вопросы:</w:t>
            </w:r>
          </w:p>
          <w:p w:rsidR="00EC1AB6" w:rsidRPr="00D546D2" w:rsidRDefault="00EC1AB6" w:rsidP="001926F7">
            <w:pPr>
              <w:pStyle w:val="a5"/>
              <w:shd w:val="clear" w:color="auto" w:fill="FFFFFF"/>
              <w:spacing w:before="0" w:beforeAutospacing="0" w:after="0" w:afterAutospacing="0"/>
            </w:pPr>
            <w:r w:rsidRPr="00D546D2">
              <w:rPr>
                <w:bCs/>
              </w:rPr>
              <w:t>Сегодня на уроке я узнал…</w:t>
            </w:r>
          </w:p>
          <w:p w:rsidR="00EC1AB6" w:rsidRPr="00D546D2" w:rsidRDefault="00EC1AB6" w:rsidP="001926F7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D546D2">
              <w:rPr>
                <w:bCs/>
              </w:rPr>
              <w:t>Вызвало затруднение…..</w:t>
            </w:r>
          </w:p>
          <w:p w:rsidR="00EC1AB6" w:rsidRPr="00D546D2" w:rsidRDefault="00EC1AB6" w:rsidP="001926F7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D546D2">
              <w:rPr>
                <w:bCs/>
              </w:rPr>
              <w:t>Было необычным ….</w:t>
            </w:r>
          </w:p>
          <w:p w:rsidR="00EC1AB6" w:rsidRPr="00D546D2" w:rsidRDefault="00EC1AB6" w:rsidP="001926F7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D546D2">
              <w:rPr>
                <w:bCs/>
              </w:rPr>
              <w:t>Теперь я могу …</w:t>
            </w:r>
          </w:p>
          <w:p w:rsidR="00EC1AB6" w:rsidRPr="00D546D2" w:rsidRDefault="00EC1AB6" w:rsidP="001926F7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D546D2">
              <w:rPr>
                <w:bCs/>
              </w:rPr>
              <w:t>Мне это пригодится…</w:t>
            </w:r>
          </w:p>
        </w:tc>
      </w:tr>
      <w:tr w:rsidR="00EC1AB6" w:rsidRPr="00D546D2" w:rsidTr="00EC1AB6">
        <w:trPr>
          <w:trHeight w:val="298"/>
        </w:trPr>
        <w:tc>
          <w:tcPr>
            <w:tcW w:w="3090" w:type="dxa"/>
          </w:tcPr>
          <w:p w:rsidR="00EC1AB6" w:rsidRPr="00D546D2" w:rsidRDefault="00EC1AB6" w:rsidP="00E4000B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46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090" w:type="dxa"/>
          </w:tcPr>
          <w:p w:rsidR="00EC1AB6" w:rsidRPr="00D546D2" w:rsidRDefault="00EC1AB6" w:rsidP="007801EB">
            <w:pPr>
              <w:pStyle w:val="a5"/>
              <w:shd w:val="clear" w:color="auto" w:fill="FFFFFF"/>
              <w:spacing w:before="0" w:beforeAutospacing="0" w:after="150" w:afterAutospacing="0"/>
              <w:ind w:left="175"/>
              <w:rPr>
                <w:color w:val="000000"/>
              </w:rPr>
            </w:pPr>
            <w:r w:rsidRPr="00D546D2">
              <w:rPr>
                <w:color w:val="000000"/>
              </w:rPr>
              <w:t>Информирует о том, как  выполнить домашнее задание, вместе с учениками  определяет план его выполнения, дает необходимые пояснения.</w:t>
            </w:r>
          </w:p>
          <w:p w:rsidR="00EC1AB6" w:rsidRPr="00D546D2" w:rsidRDefault="00EC1AB6" w:rsidP="007801EB">
            <w:pPr>
              <w:pStyle w:val="a5"/>
              <w:shd w:val="clear" w:color="auto" w:fill="FFFFFF"/>
              <w:spacing w:before="0" w:beforeAutospacing="0" w:after="150" w:afterAutospacing="0"/>
              <w:ind w:left="175"/>
            </w:pPr>
            <w:r w:rsidRPr="00D546D2">
              <w:t xml:space="preserve">§20,21 Составить </w:t>
            </w:r>
            <w:proofErr w:type="spellStart"/>
            <w:r w:rsidRPr="00D546D2">
              <w:t>синквейн</w:t>
            </w:r>
            <w:proofErr w:type="spellEnd"/>
            <w:r w:rsidRPr="00D546D2">
              <w:t xml:space="preserve"> на слова метанол и этанол</w:t>
            </w:r>
          </w:p>
        </w:tc>
        <w:tc>
          <w:tcPr>
            <w:tcW w:w="5863" w:type="dxa"/>
          </w:tcPr>
          <w:p w:rsidR="00EC1AB6" w:rsidRPr="00D546D2" w:rsidRDefault="00EC1AB6" w:rsidP="007801EB">
            <w:pPr>
              <w:spacing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Записывают домашнее задание</w:t>
            </w:r>
          </w:p>
        </w:tc>
      </w:tr>
    </w:tbl>
    <w:p w:rsidR="00402EC2" w:rsidRPr="00D546D2" w:rsidRDefault="00402EC2">
      <w:pPr>
        <w:rPr>
          <w:rFonts w:ascii="Times New Roman" w:hAnsi="Times New Roman" w:cs="Times New Roman"/>
          <w:sz w:val="24"/>
          <w:szCs w:val="24"/>
        </w:rPr>
      </w:pPr>
    </w:p>
    <w:p w:rsidR="001926F7" w:rsidRPr="00D546D2" w:rsidRDefault="001926F7">
      <w:pPr>
        <w:rPr>
          <w:rFonts w:ascii="Times New Roman" w:hAnsi="Times New Roman" w:cs="Times New Roman"/>
          <w:sz w:val="24"/>
          <w:szCs w:val="24"/>
        </w:rPr>
      </w:pPr>
    </w:p>
    <w:p w:rsidR="00273F66" w:rsidRDefault="00273F66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3F66" w:rsidRDefault="00273F66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3F66" w:rsidRDefault="00273F66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3F66" w:rsidRDefault="00273F66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3F66" w:rsidRDefault="00273F66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3F66" w:rsidRDefault="00273F66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3F66" w:rsidRDefault="00273F66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61F9" w:rsidRDefault="005061F9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Сегодня мы проводим урок в форме дебатов. Это вид игры, предложенный </w:t>
      </w:r>
      <w:proofErr w:type="spellStart"/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</w:t>
      </w:r>
      <w:proofErr w:type="spellEnd"/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уч. Карлом Поппером.</w:t>
      </w: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урока: «Спирты нам необходимы». Это интегрированный урок, на котором вы можете показать знания из многих изучаемых дисциплин. Цель урока – развитие критического мышления для решения проблем в профессиональной деятельности, в практических ситуациях, приобщение к нормам и ценностям открытого общества (умение вести полемику, отстаивать свои интересы, применять свои знания), выработка коммуникативной культуры, способности найти компромисс. А так же развитие знаний о влиянии спиртов на организм человека, их производстве и практическом применении. Тема урока интересна и актуальна.</w:t>
      </w: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решения этих вопросов определены две команды: У</w:t>
      </w:r>
      <w:r w:rsidR="002B23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тверждение (о вреде спиртов)</w:t>
      </w: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r w:rsidR="002B23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2B23C8"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="002B23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трицания» (о пользе спиртов)</w:t>
      </w: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Команда </w:t>
      </w:r>
      <w:proofErr w:type="gramStart"/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будет доказывать, что спирты нам необходимы. Команда </w:t>
      </w:r>
      <w:proofErr w:type="gramStart"/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будет опровергать их точку зрения, утверждают, что спирты представляют опасность, и мы можем обойтись и без них.</w:t>
      </w:r>
    </w:p>
    <w:p w:rsidR="002B23C8" w:rsidRPr="00B41260" w:rsidRDefault="00255358" w:rsidP="002B23C8">
      <w:pPr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Помимо команд у нас есть тайм- спикеры, которые будут хранителями времени урока и четко следят за соблюдением регламента. Кроме вопросов, которые вы можете задавать командам, предусмотрено выступление из зала в поддержку той или иной команды. </w:t>
      </w:r>
      <w:r w:rsidR="002B23C8">
        <w:rPr>
          <w:rStyle w:val="a6"/>
          <w:rFonts w:ascii="Times New Roman" w:hAnsi="Times New Roman" w:cs="Times New Roman"/>
          <w:i w:val="0"/>
          <w:sz w:val="24"/>
          <w:szCs w:val="24"/>
        </w:rPr>
        <w:t>Команда «Зрители» задают вопросы, моделируют молекулы, проводят эксперимент. Команда «Судьи» ведет протокол и оценивает работу спикеров.</w:t>
      </w: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Напоминаю, что в конце урока вам предстоит абстрагироваться от собственной позиции и решить вопрос, какая из команд была более убедительна. Аргументы какой команды оказались более доказательны и значимы. Чтобы голосование было объективным, по ходу урока необходимо составить конспект. Для этого разделите страницу тетради на две части. В первой колонке вы будете записывать тезисы и основные положения команды утверждения. Во второй – тезисы и основные утверждения команды отрицания.</w:t>
      </w: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5358" w:rsidRPr="005946FD" w:rsidRDefault="00255358" w:rsidP="00255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FD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Речи спикеров.</w:t>
      </w: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Рассказывает о влиянии этилового спирта на здоровье человека (цирроз печени, язва желудка, деградация личности, влияние на потомство).</w:t>
      </w: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О1 – опровергает У</w:t>
      </w:r>
      <w:proofErr w:type="gramStart"/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1 .</w:t>
      </w:r>
      <w:proofErr w:type="gramEnd"/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Этиловый спирт полезен. Это высококалорийное вещество, растворяет холестерин, препятствует развитию атеросклероза».</w:t>
      </w: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Вводит свой аспект: влияние на производство. Спирты – сырье для производства каучука альдегидов, эфиров, применение этих веществ в н / х.</w:t>
      </w: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У2 – опровергает О1 и говорит о том, что по вине пьяниц нарушается весь производственный процесс. Утверждает, что алкоголики не могут быть хорошими работниками (приводят цифры, статистику).</w:t>
      </w:r>
    </w:p>
    <w:p w:rsidR="00255358" w:rsidRPr="005946FD" w:rsidRDefault="00255358" w:rsidP="002553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О2 – влияние спиртов на экономику. Водка – это основной доход в государственную казну (приводят цифры) и т. д.</w:t>
      </w:r>
    </w:p>
    <w:p w:rsidR="001926F7" w:rsidRPr="00D546D2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Pr="00D546D2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Pr="00D546D2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Pr="00D546D2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Pr="00D546D2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Default="001926F7">
      <w:pPr>
        <w:rPr>
          <w:rFonts w:ascii="Times New Roman" w:hAnsi="Times New Roman" w:cs="Times New Roman"/>
          <w:sz w:val="24"/>
          <w:szCs w:val="24"/>
        </w:rPr>
      </w:pPr>
    </w:p>
    <w:p w:rsidR="001926F7" w:rsidRDefault="001926F7">
      <w:pPr>
        <w:rPr>
          <w:rFonts w:ascii="Times New Roman" w:hAnsi="Times New Roman" w:cs="Times New Roman"/>
          <w:sz w:val="24"/>
          <w:szCs w:val="24"/>
        </w:rPr>
      </w:pPr>
    </w:p>
    <w:p w:rsidR="00375F8B" w:rsidRPr="00255358" w:rsidRDefault="00375F8B" w:rsidP="00255358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535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Сироп «</w:t>
      </w:r>
      <w:proofErr w:type="spellStart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Амброксол</w:t>
      </w:r>
      <w:proofErr w:type="spellEnd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- </w:t>
      </w:r>
      <w:proofErr w:type="spellStart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муколитический</w:t>
      </w:r>
      <w:proofErr w:type="spellEnd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препарат с отхаркивающим эффектом. Такой препарат назначают тем, кто страдает хроническими бронхитами или хронической </w:t>
      </w:r>
      <w:proofErr w:type="spellStart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обструктивной</w:t>
      </w:r>
      <w:proofErr w:type="spellEnd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болезнью легких, однако весьма сомнительна его польза при кашле, вызванном простудой или гриппом. Ещё одним минусом данного сиропа является наличие в его составе этанола.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Сироп «</w:t>
      </w:r>
      <w:proofErr w:type="spellStart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Амброксол</w:t>
      </w:r>
      <w:proofErr w:type="spellEnd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очень часто назначают детям с 1 года, не смотря на содержание этилового спирта в нём.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Известно, что летальная разовая доза 96%-ого этилового спирта для ребёнка равна 5г на 1 кг веса.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Вычислите объём этилового спирта, содержащегося в 100 мл лекарственного препарата «</w:t>
      </w:r>
      <w:proofErr w:type="spellStart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Амброксол</w:t>
      </w:r>
      <w:proofErr w:type="spellEnd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если известно, что максимальная плотность 95%-ого этилового спирта при температуре 20 0С равна 0,812г/мл. Для расчета используйте данные о составе препарата, представленные на рисунке.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Представьте ситуацию: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Ребёнку весом 12 кг при непродуктивном длительном кашле, врач педиатр назначил сироп «</w:t>
      </w:r>
      <w:proofErr w:type="spellStart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Амброксол</w:t>
      </w:r>
      <w:proofErr w:type="spellEnd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в количестве 2,5мл 3 раза в день. Курс лечения 5 дней.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Рассчитайте количество этилового спирта (в мл), которое поступит в организм ребёнка с данным лекарственным препаратом за один день его приёма.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Вычислите объём летальной дозы этанола для ребёнка весом 12 кг.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Будет ли данное количество этанола, поступившее в организм с сиропом, опасным для жизни ребёнка?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Оцените возможные риски приёма детьми спиртосодержащих лекарств </w:t>
      </w:r>
      <w:proofErr w:type="spellStart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муколитического</w:t>
      </w:r>
      <w:proofErr w:type="spellEnd"/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действия (сиропы от кашля) с их потенциальной пользой при лечении.</w:t>
      </w:r>
    </w:p>
    <w:p w:rsidR="00375F8B" w:rsidRPr="00375F8B" w:rsidRDefault="00375F8B" w:rsidP="00375F8B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75F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Подготовьте небольшое сообщение по теме: «Пагубное влияние этилового спирта на организм ребёнка» и 2-3 слайда к нему. В сообщении ознакомьте класс с полученными расчетами по заданию.</w:t>
      </w:r>
    </w:p>
    <w:p w:rsidR="00B677B0" w:rsidRDefault="00375F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86125" cy="2257425"/>
            <wp:effectExtent l="0" t="0" r="9525" b="9525"/>
            <wp:docPr id="2" name="Рисунок 2" descr="https://xn--j1ahfl.xn--p1ai/data/images/u251408/t1564063813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251408/t1564063813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0" w:rsidRDefault="00B677B0">
      <w:pPr>
        <w:rPr>
          <w:rFonts w:ascii="Times New Roman" w:hAnsi="Times New Roman" w:cs="Times New Roman"/>
          <w:sz w:val="24"/>
          <w:szCs w:val="24"/>
        </w:rPr>
      </w:pPr>
    </w:p>
    <w:p w:rsidR="00B677B0" w:rsidRDefault="00B677B0">
      <w:pPr>
        <w:rPr>
          <w:rFonts w:ascii="Times New Roman" w:hAnsi="Times New Roman" w:cs="Times New Roman"/>
          <w:sz w:val="24"/>
          <w:szCs w:val="24"/>
        </w:rPr>
      </w:pPr>
    </w:p>
    <w:p w:rsidR="00B677B0" w:rsidRDefault="00B677B0">
      <w:pPr>
        <w:rPr>
          <w:rFonts w:ascii="Times New Roman" w:hAnsi="Times New Roman" w:cs="Times New Roman"/>
          <w:sz w:val="24"/>
          <w:szCs w:val="24"/>
        </w:rPr>
      </w:pPr>
    </w:p>
    <w:p w:rsidR="00B677B0" w:rsidRDefault="00B677B0">
      <w:pPr>
        <w:rPr>
          <w:rFonts w:ascii="Times New Roman" w:hAnsi="Times New Roman" w:cs="Times New Roman"/>
          <w:sz w:val="24"/>
          <w:szCs w:val="24"/>
        </w:rPr>
      </w:pPr>
    </w:p>
    <w:p w:rsidR="00B677B0" w:rsidRDefault="00B677B0">
      <w:pPr>
        <w:rPr>
          <w:rFonts w:ascii="Times New Roman" w:hAnsi="Times New Roman" w:cs="Times New Roman"/>
          <w:sz w:val="24"/>
          <w:szCs w:val="24"/>
        </w:rPr>
      </w:pPr>
    </w:p>
    <w:p w:rsidR="00B677B0" w:rsidRDefault="00B677B0">
      <w:pPr>
        <w:rPr>
          <w:rFonts w:ascii="Times New Roman" w:hAnsi="Times New Roman" w:cs="Times New Roman"/>
          <w:sz w:val="24"/>
          <w:szCs w:val="24"/>
        </w:rPr>
      </w:pPr>
    </w:p>
    <w:p w:rsidR="00620D6B" w:rsidRDefault="00620D6B">
      <w:pPr>
        <w:rPr>
          <w:rFonts w:ascii="Times New Roman" w:hAnsi="Times New Roman" w:cs="Times New Roman"/>
          <w:sz w:val="24"/>
          <w:szCs w:val="24"/>
        </w:rPr>
      </w:pPr>
    </w:p>
    <w:p w:rsidR="00620D6B" w:rsidRDefault="00620D6B">
      <w:pPr>
        <w:rPr>
          <w:rFonts w:ascii="Times New Roman" w:hAnsi="Times New Roman" w:cs="Times New Roman"/>
          <w:sz w:val="24"/>
          <w:szCs w:val="24"/>
        </w:rPr>
      </w:pPr>
    </w:p>
    <w:p w:rsidR="00B677B0" w:rsidRDefault="00B677B0">
      <w:pPr>
        <w:rPr>
          <w:rFonts w:ascii="Times New Roman" w:hAnsi="Times New Roman" w:cs="Times New Roman"/>
          <w:sz w:val="24"/>
          <w:szCs w:val="24"/>
        </w:rPr>
      </w:pPr>
    </w:p>
    <w:p w:rsidR="005B4B18" w:rsidRDefault="005B4B18" w:rsidP="00B677B0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</w:pPr>
    </w:p>
    <w:p w:rsidR="005B4B18" w:rsidRDefault="00C55416" w:rsidP="00B677B0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  <w:br w:type="textWrapping" w:clear="all"/>
      </w:r>
    </w:p>
    <w:p w:rsidR="005B4B18" w:rsidRDefault="005B4B18" w:rsidP="00B677B0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</w:pPr>
    </w:p>
    <w:p w:rsidR="005B4B18" w:rsidRDefault="00375F8B" w:rsidP="00B677B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Из ваших рассуждений мы поняли, что этиловый спирт- наркотик, метанол, этиленгликоль – ядовитые вещества. В тоже время вам известно, что этанол используется в медицине и может служить чистым топливом (топливо будущего). Метанол – экологически чистое топливо для двигателей внутреннего сгорания. На основании генетической связи между углеводородами и спиртами можно проследить развитие от простого к сложному. От углеводородов к спиртам, затем к другим классам органических веществ, потом к аминокислотам, а дальше к белкам, к живым организмам и к высшей форме существования живого – к человеку. И </w:t>
      </w:r>
      <w:proofErr w:type="gramStart"/>
      <w:r>
        <w:rPr>
          <w:color w:val="000000"/>
          <w:sz w:val="22"/>
          <w:szCs w:val="22"/>
          <w:shd w:val="clear" w:color="auto" w:fill="FFFFFF"/>
        </w:rPr>
        <w:t>только  от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самого человека зависит:  выбирает ли он путь пьянства, а затем и алкоголизма, то есть дороги в никуда, или он стремится к здоровой, активной, интересной жизни.</w:t>
      </w:r>
    </w:p>
    <w:p w:rsidR="00375F8B" w:rsidRDefault="00375F8B" w:rsidP="00B677B0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Чтобы подвести итог уроку – предлагается каждому ученику оценить свою работу, а внутри группы – работу друг друга и выставить оценки карандашом.</w:t>
      </w:r>
    </w:p>
    <w:p w:rsidR="005B4B18" w:rsidRDefault="005B4B18" w:rsidP="00B677B0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</w:pPr>
    </w:p>
    <w:p w:rsidR="00B677B0" w:rsidRP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Сам себе главный технолог</w:t>
      </w:r>
      <w:r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  <w:t>:</w:t>
      </w:r>
      <w:r w:rsidRPr="00B677B0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Осуществить цепь превращений</w:t>
      </w:r>
      <w:r>
        <w:rPr>
          <w:rFonts w:asciiTheme="minorHAnsi" w:hAnsiTheme="minorHAnsi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Theme="minorHAnsi" w:hAnsiTheme="minorHAnsi"/>
          <w:color w:val="333333"/>
          <w:sz w:val="21"/>
          <w:szCs w:val="21"/>
          <w:shd w:val="clear" w:color="auto" w:fill="FFFFFF"/>
        </w:rPr>
        <w:t>дз</w:t>
      </w:r>
      <w:proofErr w:type="spellEnd"/>
      <w:r>
        <w:rPr>
          <w:rFonts w:asciiTheme="minorHAnsi" w:hAnsiTheme="minorHAnsi"/>
          <w:color w:val="333333"/>
          <w:sz w:val="21"/>
          <w:szCs w:val="21"/>
          <w:shd w:val="clear" w:color="auto" w:fill="FFFFFF"/>
        </w:rPr>
        <w:t>)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Сегодня на уроке мы работаем на эмпирическом уровне познания, подтверждая теоретические знания, логически обоснованными практическими опытами. Еще раз, убедившись на практике в известной истине: ТЕОРИЯ БЕЗ ПРАКТИКИ – МЕРТВА. Очень яркие и наглядные признаки при распознавании растворов глицерина и этанола. Записать уравнения соответствующих реакций, указать признаки данных превращений. Провести практически качественные реакции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  <w:u w:val="single"/>
        </w:rPr>
        <w:t>Учитель: -</w:t>
      </w:r>
      <w:r>
        <w:rPr>
          <w:rFonts w:ascii="Helvetica" w:hAnsi="Helvetica"/>
          <w:color w:val="333333"/>
          <w:sz w:val="21"/>
          <w:szCs w:val="21"/>
        </w:rPr>
        <w:t> наш урок подходит к концу. (Под руководством учителя учащиеся обсуж</w:t>
      </w:r>
      <w:r>
        <w:rPr>
          <w:rFonts w:ascii="Helvetica" w:hAnsi="Helvetica"/>
          <w:color w:val="333333"/>
          <w:sz w:val="21"/>
          <w:szCs w:val="21"/>
        </w:rPr>
        <w:softHyphen/>
        <w:t>дают вопрос: выполнены ли поставленные в начале урока цели). Давайте, ребята, не забывать, что десятки областей науки, производства и техники связаны с химией. Это наше настоящее и, несомненно, будущее. Вред или польза, да или нет, быть или не быть. На этой чаше весов не только будущее планеты, но и будущее каждого из вас в отдельности. По древней традиции на чашах весов белые и черные камни: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1? - Применять ли мед. препараты на основе спиртов и их производных?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№</w:t>
      </w:r>
      <w:r>
        <w:rPr>
          <w:rFonts w:ascii="Helvetica" w:hAnsi="Helvetica"/>
          <w:b/>
          <w:bCs/>
          <w:color w:val="333333"/>
          <w:sz w:val="21"/>
          <w:szCs w:val="21"/>
        </w:rPr>
        <w:t>25</w:t>
      </w:r>
      <w:r>
        <w:rPr>
          <w:rFonts w:ascii="Helvetica" w:hAnsi="Helvetica"/>
          <w:color w:val="333333"/>
          <w:sz w:val="21"/>
          <w:szCs w:val="21"/>
        </w:rPr>
        <w:t> - Да, если придерживаться рецептурных норм и советов мудрого врача.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№</w:t>
      </w:r>
      <w:r>
        <w:rPr>
          <w:rFonts w:ascii="Helvetica" w:hAnsi="Helvetica"/>
          <w:b/>
          <w:bCs/>
          <w:color w:val="333333"/>
          <w:sz w:val="21"/>
          <w:szCs w:val="21"/>
        </w:rPr>
        <w:t>26</w:t>
      </w:r>
      <w:r>
        <w:rPr>
          <w:rFonts w:ascii="Helvetica" w:hAnsi="Helvetica"/>
          <w:color w:val="333333"/>
          <w:sz w:val="21"/>
          <w:szCs w:val="21"/>
        </w:rPr>
        <w:t> - Нет, если занимаешься самолечением, превышая дозы, и тебя могут ожидать нежелательные побочные эффекты.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2? - Производить, применять взрывчатые вещества или нет?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№</w:t>
      </w:r>
      <w:r>
        <w:rPr>
          <w:rFonts w:ascii="Helvetica" w:hAnsi="Helvetica"/>
          <w:b/>
          <w:bCs/>
          <w:color w:val="333333"/>
          <w:sz w:val="21"/>
          <w:szCs w:val="21"/>
        </w:rPr>
        <w:t>27</w:t>
      </w:r>
      <w:r>
        <w:rPr>
          <w:rFonts w:ascii="Helvetica" w:hAnsi="Helvetica"/>
          <w:color w:val="333333"/>
          <w:sz w:val="21"/>
          <w:szCs w:val="21"/>
        </w:rPr>
        <w:t> - Нет, если целью является убийство, разрушение, террор, за которыми горе людей.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№</w:t>
      </w:r>
      <w:r>
        <w:rPr>
          <w:rFonts w:ascii="Helvetica" w:hAnsi="Helvetica"/>
          <w:b/>
          <w:bCs/>
          <w:color w:val="333333"/>
          <w:sz w:val="21"/>
          <w:szCs w:val="21"/>
        </w:rPr>
        <w:t>28</w:t>
      </w:r>
      <w:r>
        <w:rPr>
          <w:rFonts w:ascii="Helvetica" w:hAnsi="Helvetica"/>
          <w:color w:val="333333"/>
          <w:sz w:val="21"/>
          <w:szCs w:val="21"/>
        </w:rPr>
        <w:t>- Да, если это предшествует строительству (иногда надо что-то сначала снести, чтобы потом построить...), необходимо при добыче полезных ископаемых, вскрытие рек от льда и все это в мирных целях.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3? - Пить или не пить? Вот в чем вопрос. Как по поводу этанола?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№</w:t>
      </w:r>
      <w:r>
        <w:rPr>
          <w:rFonts w:ascii="Helvetica" w:hAnsi="Helvetica"/>
          <w:b/>
          <w:bCs/>
          <w:color w:val="333333"/>
          <w:sz w:val="21"/>
          <w:szCs w:val="21"/>
        </w:rPr>
        <w:t>29</w:t>
      </w:r>
      <w:r>
        <w:rPr>
          <w:rFonts w:ascii="Helvetica" w:hAnsi="Helvetica"/>
          <w:color w:val="333333"/>
          <w:sz w:val="21"/>
          <w:szCs w:val="21"/>
        </w:rPr>
        <w:t> - Нет, если не знать меры, и тогда гарантированы ужасные болезни и рождение детей с уродствами. И на горизонте машет ручкой алкоголизм.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№</w:t>
      </w:r>
      <w:r>
        <w:rPr>
          <w:rFonts w:ascii="Helvetica" w:hAnsi="Helvetica"/>
          <w:b/>
          <w:bCs/>
          <w:color w:val="333333"/>
          <w:sz w:val="21"/>
          <w:szCs w:val="21"/>
        </w:rPr>
        <w:t>30</w:t>
      </w:r>
      <w:r>
        <w:rPr>
          <w:rFonts w:ascii="Helvetica" w:hAnsi="Helvetica"/>
          <w:color w:val="333333"/>
          <w:sz w:val="21"/>
          <w:szCs w:val="21"/>
        </w:rPr>
        <w:t> - Если не «да», тогда может быть? Если …Если, взрослея, воспитывать культуру потребления таких напитков.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4? - Так нужны ли человечеству спирты различных классов и их производные?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! - </w:t>
      </w:r>
      <w:proofErr w:type="gramStart"/>
      <w:r>
        <w:rPr>
          <w:rFonts w:ascii="Helvetica" w:hAnsi="Helvetica"/>
          <w:color w:val="333333"/>
          <w:sz w:val="21"/>
          <w:szCs w:val="21"/>
        </w:rPr>
        <w:t>Да,,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т.к. масса подобных веществ несет пользу и необходимы в промышленности.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! - Нет, если их применение ведет к деградации личности или разрушению цивилизации.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Спорить об этом можно бесконечно. Польза – да, вред – несомненно.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 чем, каждый решает для себя сам.</w:t>
      </w:r>
    </w:p>
    <w:p w:rsidR="00B677B0" w:rsidRDefault="00B677B0" w:rsidP="00B677B0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№ </w:t>
      </w:r>
      <w:r>
        <w:rPr>
          <w:rFonts w:ascii="Helvetica" w:hAnsi="Helvetica"/>
          <w:b/>
          <w:bCs/>
          <w:color w:val="333333"/>
          <w:sz w:val="21"/>
          <w:szCs w:val="21"/>
        </w:rPr>
        <w:t>31 - </w:t>
      </w:r>
      <w:r>
        <w:rPr>
          <w:rFonts w:ascii="Helvetica" w:hAnsi="Helvetica"/>
          <w:color w:val="333333"/>
          <w:sz w:val="21"/>
          <w:szCs w:val="21"/>
        </w:rPr>
        <w:t>Бесспорно одно – думайте, ребята, думайте. Не самое плохое занятие. Думайте!!!</w:t>
      </w:r>
    </w:p>
    <w:p w:rsidR="00B677B0" w:rsidRPr="005C1774" w:rsidRDefault="00620D6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7CCDBE" wp14:editId="00EDC965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048250" cy="2952750"/>
            <wp:effectExtent l="0" t="0" r="0" b="0"/>
            <wp:wrapSquare wrapText="bothSides"/>
            <wp:docPr id="1" name="Рисунок 1" descr="https://himija-online.ru/wp-content/uploads/2017/01/%D1%84%D0%B8%D0%B7-%D1%81%D0%B2-%D1%81%D0%BF%D0%B8%D1%80%D1%82%D0%BE%D0%B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mija-online.ru/wp-content/uploads/2017/01/%D1%84%D0%B8%D0%B7-%D1%81%D0%B2-%D1%81%D0%BF%D0%B8%D1%80%D1%82%D0%BE%D0%B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77B0" w:rsidRPr="005C1774" w:rsidSect="005C17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524E"/>
    <w:multiLevelType w:val="multilevel"/>
    <w:tmpl w:val="92BE1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B03E4"/>
    <w:multiLevelType w:val="hybridMultilevel"/>
    <w:tmpl w:val="7D6E6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924A6"/>
    <w:multiLevelType w:val="hybridMultilevel"/>
    <w:tmpl w:val="E8F4913C"/>
    <w:lvl w:ilvl="0" w:tplc="4E464F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22D919AC"/>
    <w:multiLevelType w:val="multilevel"/>
    <w:tmpl w:val="20F6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54A88"/>
    <w:multiLevelType w:val="multilevel"/>
    <w:tmpl w:val="F1BA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720F2"/>
    <w:multiLevelType w:val="hybridMultilevel"/>
    <w:tmpl w:val="E8F4913C"/>
    <w:lvl w:ilvl="0" w:tplc="4E464F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397F79E4"/>
    <w:multiLevelType w:val="multilevel"/>
    <w:tmpl w:val="EFFAF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A6C13"/>
    <w:multiLevelType w:val="hybridMultilevel"/>
    <w:tmpl w:val="0358A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77AA1"/>
    <w:multiLevelType w:val="multilevel"/>
    <w:tmpl w:val="ADEC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7230E"/>
    <w:multiLevelType w:val="hybridMultilevel"/>
    <w:tmpl w:val="1610B97A"/>
    <w:lvl w:ilvl="0" w:tplc="02224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44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8E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60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04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AB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8E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AB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42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3676AB"/>
    <w:multiLevelType w:val="multilevel"/>
    <w:tmpl w:val="A044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00519F"/>
    <w:multiLevelType w:val="hybridMultilevel"/>
    <w:tmpl w:val="5DB20324"/>
    <w:lvl w:ilvl="0" w:tplc="8FC62E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F322C4"/>
    <w:multiLevelType w:val="hybridMultilevel"/>
    <w:tmpl w:val="5CAA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8D"/>
    <w:rsid w:val="00071626"/>
    <w:rsid w:val="00080B33"/>
    <w:rsid w:val="001926F7"/>
    <w:rsid w:val="00230F83"/>
    <w:rsid w:val="0024087B"/>
    <w:rsid w:val="00255358"/>
    <w:rsid w:val="00273F66"/>
    <w:rsid w:val="002834B3"/>
    <w:rsid w:val="002851E7"/>
    <w:rsid w:val="002B23C8"/>
    <w:rsid w:val="002C5EA1"/>
    <w:rsid w:val="00375F8B"/>
    <w:rsid w:val="003B4B49"/>
    <w:rsid w:val="003F7450"/>
    <w:rsid w:val="00402EC2"/>
    <w:rsid w:val="004B46F5"/>
    <w:rsid w:val="005061F9"/>
    <w:rsid w:val="005942ED"/>
    <w:rsid w:val="005946FD"/>
    <w:rsid w:val="005A306F"/>
    <w:rsid w:val="005B4B18"/>
    <w:rsid w:val="005C1774"/>
    <w:rsid w:val="005E3928"/>
    <w:rsid w:val="00620D6B"/>
    <w:rsid w:val="00677ECA"/>
    <w:rsid w:val="00685BF2"/>
    <w:rsid w:val="0075639C"/>
    <w:rsid w:val="007801EB"/>
    <w:rsid w:val="00810D18"/>
    <w:rsid w:val="008B77C1"/>
    <w:rsid w:val="008D041E"/>
    <w:rsid w:val="008D2D73"/>
    <w:rsid w:val="00943D5E"/>
    <w:rsid w:val="00943DFA"/>
    <w:rsid w:val="009D10DF"/>
    <w:rsid w:val="009E46F6"/>
    <w:rsid w:val="00A56FCF"/>
    <w:rsid w:val="00A62BF1"/>
    <w:rsid w:val="00A70293"/>
    <w:rsid w:val="00B13DEC"/>
    <w:rsid w:val="00B41260"/>
    <w:rsid w:val="00B677B0"/>
    <w:rsid w:val="00BE53F0"/>
    <w:rsid w:val="00C06F44"/>
    <w:rsid w:val="00C518CF"/>
    <w:rsid w:val="00C55416"/>
    <w:rsid w:val="00C57963"/>
    <w:rsid w:val="00C731EE"/>
    <w:rsid w:val="00C92089"/>
    <w:rsid w:val="00CB0572"/>
    <w:rsid w:val="00CF73FA"/>
    <w:rsid w:val="00D546D2"/>
    <w:rsid w:val="00D57EAA"/>
    <w:rsid w:val="00D65874"/>
    <w:rsid w:val="00E03131"/>
    <w:rsid w:val="00E20F8D"/>
    <w:rsid w:val="00E4000B"/>
    <w:rsid w:val="00E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CB10"/>
  <w15:docId w15:val="{35667C4D-D9ED-452B-944F-2F783C6F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77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6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0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03131"/>
  </w:style>
  <w:style w:type="character" w:customStyle="1" w:styleId="c1">
    <w:name w:val="c1"/>
    <w:basedOn w:val="a0"/>
    <w:rsid w:val="00E03131"/>
  </w:style>
  <w:style w:type="character" w:styleId="a6">
    <w:name w:val="Emphasis"/>
    <w:basedOn w:val="a0"/>
    <w:uiPriority w:val="20"/>
    <w:qFormat/>
    <w:rsid w:val="00A7029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B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B18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37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5F8B"/>
  </w:style>
  <w:style w:type="character" w:customStyle="1" w:styleId="c2">
    <w:name w:val="c2"/>
    <w:basedOn w:val="a0"/>
    <w:rsid w:val="00375F8B"/>
  </w:style>
  <w:style w:type="character" w:styleId="a9">
    <w:name w:val="Hyperlink"/>
    <w:basedOn w:val="a0"/>
    <w:uiPriority w:val="99"/>
    <w:semiHidden/>
    <w:unhideWhenUsed/>
    <w:rsid w:val="00D54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CED43-2E01-4425-919F-AFB389FD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9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Немтинова</dc:creator>
  <cp:keywords/>
  <dc:description/>
  <cp:lastModifiedBy>nemtinova</cp:lastModifiedBy>
  <cp:revision>17</cp:revision>
  <cp:lastPrinted>2022-02-25T06:25:00Z</cp:lastPrinted>
  <dcterms:created xsi:type="dcterms:W3CDTF">2021-01-31T07:01:00Z</dcterms:created>
  <dcterms:modified xsi:type="dcterms:W3CDTF">2022-02-25T11:17:00Z</dcterms:modified>
</cp:coreProperties>
</file>